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08" w:rsidRPr="001F3E0E" w:rsidRDefault="00886308" w:rsidP="00886308">
      <w:pPr>
        <w:pStyle w:val="Default"/>
      </w:pPr>
      <w:bookmarkStart w:id="0" w:name="_GoBack"/>
      <w:bookmarkEnd w:id="0"/>
      <w:r w:rsidRPr="001F3E0E">
        <w:t xml:space="preserve">Ügygazda a Központban: </w:t>
      </w:r>
      <w:r w:rsidR="0002716F">
        <w:t>K</w:t>
      </w:r>
      <w:r w:rsidRPr="001F3E0E">
        <w:t>TDF</w:t>
      </w:r>
    </w:p>
    <w:p w:rsidR="00886308" w:rsidRPr="001F3E0E" w:rsidRDefault="00886308" w:rsidP="00886308">
      <w:pPr>
        <w:rPr>
          <w:rFonts w:ascii="Times New Roman" w:hAnsi="Times New Roman" w:cs="Times New Roman"/>
          <w:sz w:val="24"/>
          <w:szCs w:val="24"/>
        </w:rPr>
      </w:pPr>
    </w:p>
    <w:tbl>
      <w:tblPr>
        <w:tblStyle w:val="Rcsostblzat"/>
        <w:tblW w:w="14737" w:type="dxa"/>
        <w:tblLayout w:type="fixed"/>
        <w:tblLook w:val="04A0" w:firstRow="1" w:lastRow="0" w:firstColumn="1" w:lastColumn="0" w:noHBand="0" w:noVBand="1"/>
      </w:tblPr>
      <w:tblGrid>
        <w:gridCol w:w="3397"/>
        <w:gridCol w:w="2249"/>
        <w:gridCol w:w="1085"/>
        <w:gridCol w:w="1385"/>
        <w:gridCol w:w="6621"/>
      </w:tblGrid>
      <w:tr w:rsidR="00886308" w:rsidRPr="001F3E0E" w:rsidTr="00410460">
        <w:trPr>
          <w:trHeight w:val="375"/>
        </w:trPr>
        <w:tc>
          <w:tcPr>
            <w:tcW w:w="147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86308" w:rsidRPr="001F3E0E" w:rsidRDefault="00E155EF" w:rsidP="00D25CAD">
            <w:pPr>
              <w:jc w:val="center"/>
              <w:rPr>
                <w:rFonts w:ascii="Times New Roman" w:hAnsi="Times New Roman" w:cs="Times New Roman"/>
                <w:b/>
                <w:bCs/>
                <w:sz w:val="24"/>
                <w:szCs w:val="24"/>
              </w:rPr>
            </w:pPr>
            <w:r>
              <w:rPr>
                <w:rFonts w:ascii="Times New Roman" w:hAnsi="Times New Roman" w:cs="Times New Roman"/>
                <w:b/>
                <w:bCs/>
                <w:sz w:val="24"/>
                <w:szCs w:val="24"/>
              </w:rPr>
              <w:t>MOSZKVA</w:t>
            </w:r>
          </w:p>
          <w:p w:rsidR="00886308" w:rsidRPr="001F3E0E" w:rsidRDefault="00886308" w:rsidP="00D25CAD">
            <w:pPr>
              <w:jc w:val="center"/>
              <w:rPr>
                <w:rFonts w:ascii="Times New Roman" w:hAnsi="Times New Roman" w:cs="Times New Roman"/>
                <w:b/>
                <w:bCs/>
                <w:sz w:val="24"/>
                <w:szCs w:val="24"/>
              </w:rPr>
            </w:pPr>
            <w:r w:rsidRPr="001F3E0E">
              <w:rPr>
                <w:rFonts w:ascii="Times New Roman" w:hAnsi="Times New Roman" w:cs="Times New Roman"/>
                <w:b/>
                <w:bCs/>
                <w:sz w:val="24"/>
                <w:szCs w:val="24"/>
              </w:rPr>
              <w:t>TéT szakdiplomata éves beszámoló</w:t>
            </w:r>
            <w:r w:rsidR="006038FE">
              <w:rPr>
                <w:rFonts w:ascii="Times New Roman" w:hAnsi="Times New Roman" w:cs="Times New Roman"/>
                <w:b/>
                <w:bCs/>
                <w:sz w:val="24"/>
                <w:szCs w:val="24"/>
              </w:rPr>
              <w:t xml:space="preserve"> </w:t>
            </w:r>
            <w:r w:rsidRPr="001F3E0E">
              <w:rPr>
                <w:rFonts w:ascii="Times New Roman" w:hAnsi="Times New Roman" w:cs="Times New Roman"/>
                <w:b/>
                <w:bCs/>
                <w:sz w:val="24"/>
                <w:szCs w:val="24"/>
              </w:rPr>
              <w:t>jelentés</w:t>
            </w:r>
          </w:p>
          <w:p w:rsidR="00886308" w:rsidRPr="001F3E0E" w:rsidRDefault="009B553A" w:rsidP="009B553A">
            <w:pPr>
              <w:jc w:val="center"/>
              <w:rPr>
                <w:rFonts w:ascii="Times New Roman" w:hAnsi="Times New Roman" w:cs="Times New Roman"/>
                <w:b/>
                <w:bCs/>
                <w:sz w:val="24"/>
                <w:szCs w:val="24"/>
              </w:rPr>
            </w:pPr>
            <w:r>
              <w:rPr>
                <w:rFonts w:ascii="Times New Roman" w:hAnsi="Times New Roman" w:cs="Times New Roman"/>
                <w:b/>
                <w:bCs/>
                <w:sz w:val="24"/>
                <w:szCs w:val="24"/>
              </w:rPr>
              <w:t xml:space="preserve">2023. </w:t>
            </w:r>
            <w:r w:rsidR="00886308" w:rsidRPr="001F3E0E">
              <w:rPr>
                <w:rFonts w:ascii="Times New Roman" w:hAnsi="Times New Roman" w:cs="Times New Roman"/>
                <w:b/>
                <w:bCs/>
                <w:sz w:val="24"/>
                <w:szCs w:val="24"/>
              </w:rPr>
              <w:t xml:space="preserve">június – </w:t>
            </w:r>
            <w:r>
              <w:rPr>
                <w:rFonts w:ascii="Times New Roman" w:hAnsi="Times New Roman" w:cs="Times New Roman"/>
                <w:b/>
                <w:bCs/>
                <w:sz w:val="24"/>
                <w:szCs w:val="24"/>
              </w:rPr>
              <w:t xml:space="preserve">2024. </w:t>
            </w:r>
            <w:r w:rsidR="00886308" w:rsidRPr="001F3E0E">
              <w:rPr>
                <w:rFonts w:ascii="Times New Roman" w:hAnsi="Times New Roman" w:cs="Times New Roman"/>
                <w:b/>
                <w:bCs/>
                <w:sz w:val="24"/>
                <w:szCs w:val="24"/>
              </w:rPr>
              <w:t>május</w:t>
            </w:r>
          </w:p>
        </w:tc>
      </w:tr>
      <w:tr w:rsidR="00886308" w:rsidRPr="001F3E0E" w:rsidTr="00410460">
        <w:trPr>
          <w:trHeight w:val="26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Készítette:</w:t>
            </w:r>
          </w:p>
          <w:p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(TéT szakdiplomata)</w:t>
            </w:r>
          </w:p>
        </w:tc>
        <w:tc>
          <w:tcPr>
            <w:tcW w:w="11340" w:type="dxa"/>
            <w:gridSpan w:val="4"/>
            <w:tcBorders>
              <w:top w:val="single" w:sz="4" w:space="0" w:color="auto"/>
              <w:left w:val="single" w:sz="4" w:space="0" w:color="auto"/>
              <w:bottom w:val="single" w:sz="4" w:space="0" w:color="auto"/>
              <w:right w:val="single" w:sz="4" w:space="0" w:color="auto"/>
            </w:tcBorders>
            <w:noWrap/>
            <w:hideMark/>
          </w:tcPr>
          <w:p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 </w:t>
            </w:r>
          </w:p>
        </w:tc>
      </w:tr>
      <w:tr w:rsidR="00886308" w:rsidRPr="001F3E0E" w:rsidTr="00410460">
        <w:trPr>
          <w:trHeight w:val="292"/>
        </w:trPr>
        <w:tc>
          <w:tcPr>
            <w:tcW w:w="5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6308" w:rsidRPr="001F3E0E" w:rsidRDefault="00886308" w:rsidP="00D25CAD">
            <w:pPr>
              <w:jc w:val="both"/>
              <w:rPr>
                <w:rFonts w:ascii="Times New Roman" w:hAnsi="Times New Roman" w:cs="Times New Roman"/>
                <w:b/>
                <w:sz w:val="24"/>
                <w:szCs w:val="24"/>
              </w:rPr>
            </w:pPr>
            <w:r w:rsidRPr="001F3E0E">
              <w:rPr>
                <w:rFonts w:ascii="Times New Roman" w:hAnsi="Times New Roman" w:cs="Times New Roman"/>
                <w:b/>
                <w:sz w:val="24"/>
                <w:szCs w:val="24"/>
              </w:rPr>
              <w:t>Beszámoló véglegesítésének időpontja (év, hó, nap):</w:t>
            </w:r>
          </w:p>
        </w:tc>
        <w:tc>
          <w:tcPr>
            <w:tcW w:w="1085" w:type="dxa"/>
            <w:tcBorders>
              <w:top w:val="single" w:sz="4" w:space="0" w:color="auto"/>
              <w:left w:val="single" w:sz="4" w:space="0" w:color="auto"/>
              <w:bottom w:val="single" w:sz="4" w:space="0" w:color="auto"/>
              <w:right w:val="single" w:sz="4" w:space="0" w:color="auto"/>
            </w:tcBorders>
            <w:noWrap/>
            <w:hideMark/>
          </w:tcPr>
          <w:p w:rsidR="00886308" w:rsidRPr="001F3E0E" w:rsidRDefault="00E155EF" w:rsidP="00D25CAD">
            <w:pPr>
              <w:rPr>
                <w:rFonts w:ascii="Times New Roman" w:hAnsi="Times New Roman" w:cs="Times New Roman"/>
                <w:b/>
                <w:sz w:val="24"/>
                <w:szCs w:val="24"/>
              </w:rPr>
            </w:pPr>
            <w:r>
              <w:rPr>
                <w:rFonts w:ascii="Times New Roman" w:hAnsi="Times New Roman" w:cs="Times New Roman"/>
                <w:b/>
                <w:sz w:val="24"/>
                <w:szCs w:val="24"/>
              </w:rPr>
              <w:t>2024.</w:t>
            </w:r>
          </w:p>
        </w:tc>
        <w:tc>
          <w:tcPr>
            <w:tcW w:w="1385" w:type="dxa"/>
            <w:tcBorders>
              <w:top w:val="single" w:sz="4" w:space="0" w:color="auto"/>
              <w:left w:val="single" w:sz="4" w:space="0" w:color="auto"/>
              <w:bottom w:val="single" w:sz="4" w:space="0" w:color="auto"/>
              <w:right w:val="single" w:sz="4" w:space="0" w:color="auto"/>
            </w:tcBorders>
            <w:noWrap/>
            <w:hideMark/>
          </w:tcPr>
          <w:p w:rsidR="00886308" w:rsidRPr="001F3E0E" w:rsidRDefault="00E155EF" w:rsidP="00D25CAD">
            <w:pPr>
              <w:rPr>
                <w:rFonts w:ascii="Times New Roman" w:eastAsia="Times New Roman" w:hAnsi="Times New Roman" w:cs="Times New Roman"/>
                <w:sz w:val="24"/>
                <w:szCs w:val="24"/>
              </w:rPr>
            </w:pPr>
            <w:r>
              <w:rPr>
                <w:rFonts w:ascii="Times New Roman" w:hAnsi="Times New Roman" w:cs="Times New Roman"/>
                <w:sz w:val="24"/>
                <w:szCs w:val="24"/>
              </w:rPr>
              <w:t>június</w:t>
            </w:r>
            <w:r w:rsidR="00886308" w:rsidRPr="001F3E0E">
              <w:rPr>
                <w:rFonts w:ascii="Times New Roman" w:hAnsi="Times New Roman" w:cs="Times New Roman"/>
                <w:sz w:val="24"/>
                <w:szCs w:val="24"/>
              </w:rPr>
              <w:t> </w:t>
            </w:r>
          </w:p>
        </w:tc>
        <w:tc>
          <w:tcPr>
            <w:tcW w:w="6621" w:type="dxa"/>
            <w:tcBorders>
              <w:top w:val="single" w:sz="4" w:space="0" w:color="auto"/>
              <w:left w:val="single" w:sz="4" w:space="0" w:color="auto"/>
              <w:bottom w:val="single" w:sz="4" w:space="0" w:color="auto"/>
              <w:right w:val="single" w:sz="4" w:space="0" w:color="auto"/>
            </w:tcBorders>
            <w:noWrap/>
            <w:hideMark/>
          </w:tcPr>
          <w:p w:rsidR="00886308" w:rsidRPr="001F3E0E" w:rsidRDefault="00E155EF" w:rsidP="00D25CAD">
            <w:pPr>
              <w:rPr>
                <w:rFonts w:ascii="Times New Roman" w:hAnsi="Times New Roman" w:cs="Times New Roman"/>
                <w:sz w:val="24"/>
                <w:szCs w:val="24"/>
              </w:rPr>
            </w:pPr>
            <w:r w:rsidRPr="004D634A">
              <w:rPr>
                <w:rFonts w:ascii="Times New Roman" w:hAnsi="Times New Roman" w:cs="Times New Roman"/>
                <w:sz w:val="24"/>
                <w:szCs w:val="24"/>
              </w:rPr>
              <w:t>1</w:t>
            </w:r>
            <w:r w:rsidR="004D634A" w:rsidRPr="004D634A">
              <w:rPr>
                <w:rFonts w:ascii="Times New Roman" w:hAnsi="Times New Roman" w:cs="Times New Roman"/>
                <w:sz w:val="24"/>
                <w:szCs w:val="24"/>
              </w:rPr>
              <w:t>1</w:t>
            </w:r>
            <w:r w:rsidRPr="004D634A">
              <w:rPr>
                <w:rFonts w:ascii="Times New Roman" w:hAnsi="Times New Roman" w:cs="Times New Roman"/>
                <w:sz w:val="24"/>
                <w:szCs w:val="24"/>
              </w:rPr>
              <w:t>.</w:t>
            </w:r>
            <w:r w:rsidR="00886308" w:rsidRPr="001F3E0E">
              <w:rPr>
                <w:rFonts w:ascii="Times New Roman" w:hAnsi="Times New Roman" w:cs="Times New Roman"/>
                <w:sz w:val="24"/>
                <w:szCs w:val="24"/>
              </w:rPr>
              <w:t> </w:t>
            </w:r>
          </w:p>
        </w:tc>
      </w:tr>
      <w:tr w:rsidR="00886308" w:rsidRPr="001F3E0E"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rsidTr="008B2F76">
        <w:trPr>
          <w:trHeight w:hRule="exact" w:val="680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86308" w:rsidRPr="007D0550" w:rsidRDefault="00886308" w:rsidP="00886308">
            <w:pPr>
              <w:pStyle w:val="Listaszerbekezds"/>
              <w:numPr>
                <w:ilvl w:val="0"/>
                <w:numId w:val="1"/>
              </w:numPr>
              <w:rPr>
                <w:rFonts w:ascii="Times New Roman" w:hAnsi="Times New Roman" w:cs="Times New Roman"/>
                <w:sz w:val="24"/>
                <w:szCs w:val="24"/>
              </w:rPr>
            </w:pPr>
            <w:r w:rsidRPr="001F3E0E">
              <w:rPr>
                <w:rFonts w:ascii="Times New Roman" w:hAnsi="Times New Roman" w:cs="Times New Roman"/>
                <w:b/>
                <w:bCs/>
                <w:sz w:val="24"/>
                <w:szCs w:val="24"/>
              </w:rPr>
              <w:t>Vezetői összefoglaló</w:t>
            </w:r>
          </w:p>
          <w:p w:rsidR="007D0550" w:rsidRPr="007D0550" w:rsidRDefault="007D0550" w:rsidP="007D0550">
            <w:pPr>
              <w:rPr>
                <w:rFonts w:ascii="Times New Roman" w:hAnsi="Times New Roman" w:cs="Times New Roman"/>
                <w:sz w:val="24"/>
                <w:szCs w:val="24"/>
              </w:rPr>
            </w:pPr>
          </w:p>
          <w:p w:rsidR="00886308" w:rsidRPr="001F3E0E" w:rsidRDefault="00886308" w:rsidP="00D25CAD">
            <w:pPr>
              <w:rPr>
                <w:rFonts w:ascii="Times New Roman" w:hAnsi="Times New Roman" w:cs="Times New Roman"/>
                <w:sz w:val="24"/>
                <w:szCs w:val="24"/>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087EAA" w:rsidRDefault="00087EAA" w:rsidP="004D634A">
            <w:pPr>
              <w:rPr>
                <w:rFonts w:ascii="Times New Roman" w:hAnsi="Times New Roman" w:cs="Times New Roman"/>
                <w:sz w:val="24"/>
                <w:szCs w:val="24"/>
              </w:rPr>
            </w:pPr>
            <w:r>
              <w:rPr>
                <w:rFonts w:ascii="Times New Roman" w:hAnsi="Times New Roman" w:cs="Times New Roman"/>
                <w:sz w:val="24"/>
                <w:szCs w:val="24"/>
              </w:rPr>
              <w:t xml:space="preserve">A kezdeti nehézségek után 2023-ra a nehezen hozzáférhető nyugati technológia jelentős részét felváltotta a kínai import. A </w:t>
            </w:r>
            <w:r w:rsidR="008B2F76">
              <w:rPr>
                <w:rFonts w:ascii="Times New Roman" w:hAnsi="Times New Roman" w:cs="Times New Roman"/>
                <w:sz w:val="24"/>
                <w:szCs w:val="24"/>
              </w:rPr>
              <w:t xml:space="preserve">kormány </w:t>
            </w:r>
            <w:r>
              <w:rPr>
                <w:rFonts w:ascii="Times New Roman" w:hAnsi="Times New Roman" w:cs="Times New Roman"/>
                <w:sz w:val="24"/>
                <w:szCs w:val="24"/>
              </w:rPr>
              <w:t xml:space="preserve">az </w:t>
            </w:r>
            <w:r w:rsidR="004D634A" w:rsidRPr="004D634A">
              <w:rPr>
                <w:rFonts w:ascii="Times New Roman" w:hAnsi="Times New Roman" w:cs="Times New Roman"/>
                <w:sz w:val="24"/>
                <w:szCs w:val="24"/>
              </w:rPr>
              <w:t>importhelyettesítés</w:t>
            </w:r>
            <w:r>
              <w:rPr>
                <w:rFonts w:ascii="Times New Roman" w:hAnsi="Times New Roman" w:cs="Times New Roman"/>
                <w:sz w:val="24"/>
                <w:szCs w:val="24"/>
              </w:rPr>
              <w:t>t</w:t>
            </w:r>
            <w:r w:rsidR="004D634A" w:rsidRPr="004D634A">
              <w:rPr>
                <w:rFonts w:ascii="Times New Roman" w:hAnsi="Times New Roman" w:cs="Times New Roman"/>
                <w:sz w:val="24"/>
                <w:szCs w:val="24"/>
              </w:rPr>
              <w:t xml:space="preserve"> és a technológiai szuverenitás</w:t>
            </w:r>
            <w:r>
              <w:rPr>
                <w:rFonts w:ascii="Times New Roman" w:hAnsi="Times New Roman" w:cs="Times New Roman"/>
                <w:sz w:val="24"/>
                <w:szCs w:val="24"/>
              </w:rPr>
              <w:t>t</w:t>
            </w:r>
            <w:r w:rsidR="004D634A" w:rsidRPr="004D634A">
              <w:rPr>
                <w:rFonts w:ascii="Times New Roman" w:hAnsi="Times New Roman" w:cs="Times New Roman"/>
                <w:sz w:val="24"/>
                <w:szCs w:val="24"/>
              </w:rPr>
              <w:t xml:space="preserve"> </w:t>
            </w:r>
            <w:r>
              <w:rPr>
                <w:rFonts w:ascii="Times New Roman" w:hAnsi="Times New Roman" w:cs="Times New Roman"/>
                <w:sz w:val="24"/>
                <w:szCs w:val="24"/>
              </w:rPr>
              <w:t>tűzte ki</w:t>
            </w:r>
            <w:r w:rsidR="008B2F76">
              <w:rPr>
                <w:rFonts w:ascii="Times New Roman" w:hAnsi="Times New Roman" w:cs="Times New Roman"/>
                <w:sz w:val="24"/>
                <w:szCs w:val="24"/>
              </w:rPr>
              <w:t xml:space="preserve"> legfontosabb célként, ami</w:t>
            </w:r>
            <w:r w:rsidR="00DA2B69">
              <w:rPr>
                <w:rFonts w:ascii="Times New Roman" w:hAnsi="Times New Roman" w:cs="Times New Roman"/>
                <w:sz w:val="24"/>
                <w:szCs w:val="24"/>
              </w:rPr>
              <w:t xml:space="preserve">hez nélkülözhetetlen </w:t>
            </w:r>
            <w:r w:rsidR="008B2F76">
              <w:rPr>
                <w:rFonts w:ascii="Times New Roman" w:hAnsi="Times New Roman" w:cs="Times New Roman"/>
                <w:sz w:val="24"/>
                <w:szCs w:val="24"/>
              </w:rPr>
              <w:t>a tudományos-technológiai bázis megerősítés</w:t>
            </w:r>
            <w:r w:rsidR="00DA2B69">
              <w:rPr>
                <w:rFonts w:ascii="Times New Roman" w:hAnsi="Times New Roman" w:cs="Times New Roman"/>
                <w:sz w:val="24"/>
                <w:szCs w:val="24"/>
              </w:rPr>
              <w:t>e</w:t>
            </w:r>
            <w:r w:rsidR="004D634A">
              <w:rPr>
                <w:rFonts w:ascii="Times New Roman" w:hAnsi="Times New Roman" w:cs="Times New Roman"/>
                <w:sz w:val="24"/>
                <w:szCs w:val="24"/>
              </w:rPr>
              <w:t xml:space="preserve">. </w:t>
            </w:r>
            <w:r w:rsidR="008B2F76">
              <w:rPr>
                <w:rFonts w:ascii="Times New Roman" w:hAnsi="Times New Roman" w:cs="Times New Roman"/>
                <w:sz w:val="24"/>
                <w:szCs w:val="24"/>
              </w:rPr>
              <w:t>Ehhez k</w:t>
            </w:r>
            <w:r>
              <w:rPr>
                <w:rFonts w:ascii="Times New Roman" w:hAnsi="Times New Roman" w:cs="Times New Roman"/>
                <w:sz w:val="24"/>
                <w:szCs w:val="24"/>
              </w:rPr>
              <w:t xml:space="preserve">omoly infrastrukturális beruházásokat eszközöltek, valamint új finanszírozási struktúrát alakítottak ki nagy állami cégek szerepvállalásával, hogy motiválják az innovatív vállalkozások megjelenését és fejlődését. </w:t>
            </w:r>
            <w:r w:rsidR="00044E9E">
              <w:rPr>
                <w:rFonts w:ascii="Times New Roman" w:hAnsi="Times New Roman" w:cs="Times New Roman"/>
                <w:sz w:val="24"/>
                <w:szCs w:val="24"/>
              </w:rPr>
              <w:t>Míg az IT-piac (főleg szoftver) növekedésnek indult, sok – főleg komplex, high tech – szektorban nem várható az importtól való függetlenedés</w:t>
            </w:r>
            <w:r w:rsidR="008B2F76">
              <w:rPr>
                <w:rFonts w:ascii="Times New Roman" w:hAnsi="Times New Roman" w:cs="Times New Roman"/>
                <w:sz w:val="24"/>
                <w:szCs w:val="24"/>
              </w:rPr>
              <w:t xml:space="preserve"> hosszú távon sem</w:t>
            </w:r>
            <w:r w:rsidR="00044E9E">
              <w:rPr>
                <w:rFonts w:ascii="Times New Roman" w:hAnsi="Times New Roman" w:cs="Times New Roman"/>
                <w:sz w:val="24"/>
                <w:szCs w:val="24"/>
              </w:rPr>
              <w:t>.</w:t>
            </w:r>
          </w:p>
          <w:p w:rsidR="00044E9E" w:rsidRDefault="00044E9E" w:rsidP="004D634A">
            <w:pPr>
              <w:rPr>
                <w:rFonts w:ascii="Times New Roman" w:hAnsi="Times New Roman" w:cs="Times New Roman"/>
                <w:sz w:val="24"/>
                <w:szCs w:val="24"/>
              </w:rPr>
            </w:pPr>
          </w:p>
          <w:p w:rsidR="004D634A" w:rsidRDefault="008B2F76" w:rsidP="004D634A">
            <w:pPr>
              <w:rPr>
                <w:rFonts w:ascii="Times New Roman" w:hAnsi="Times New Roman" w:cs="Times New Roman"/>
                <w:sz w:val="24"/>
                <w:szCs w:val="24"/>
              </w:rPr>
            </w:pPr>
            <w:r>
              <w:rPr>
                <w:rFonts w:ascii="Times New Roman" w:hAnsi="Times New Roman" w:cs="Times New Roman"/>
                <w:sz w:val="24"/>
                <w:szCs w:val="24"/>
              </w:rPr>
              <w:t xml:space="preserve">Elkezdődött </w:t>
            </w:r>
            <w:r w:rsidR="004D634A">
              <w:rPr>
                <w:rFonts w:ascii="Times New Roman" w:hAnsi="Times New Roman" w:cs="Times New Roman"/>
                <w:sz w:val="24"/>
                <w:szCs w:val="24"/>
              </w:rPr>
              <w:t>a tudomány és felsőoktatás átalakítás</w:t>
            </w:r>
            <w:r>
              <w:rPr>
                <w:rFonts w:ascii="Times New Roman" w:hAnsi="Times New Roman" w:cs="Times New Roman"/>
                <w:sz w:val="24"/>
                <w:szCs w:val="24"/>
              </w:rPr>
              <w:t>a</w:t>
            </w:r>
            <w:r w:rsidR="004D634A">
              <w:rPr>
                <w:rFonts w:ascii="Times New Roman" w:hAnsi="Times New Roman" w:cs="Times New Roman"/>
                <w:sz w:val="24"/>
                <w:szCs w:val="24"/>
              </w:rPr>
              <w:t xml:space="preserve"> úgy, hogy az az állam</w:t>
            </w:r>
            <w:r>
              <w:rPr>
                <w:rFonts w:ascii="Times New Roman" w:hAnsi="Times New Roman" w:cs="Times New Roman"/>
                <w:sz w:val="24"/>
                <w:szCs w:val="24"/>
              </w:rPr>
              <w:t>i</w:t>
            </w:r>
            <w:r w:rsidR="004D634A">
              <w:rPr>
                <w:rFonts w:ascii="Times New Roman" w:hAnsi="Times New Roman" w:cs="Times New Roman"/>
                <w:sz w:val="24"/>
                <w:szCs w:val="24"/>
              </w:rPr>
              <w:t xml:space="preserve"> stratégiai célj</w:t>
            </w:r>
            <w:r>
              <w:rPr>
                <w:rFonts w:ascii="Times New Roman" w:hAnsi="Times New Roman" w:cs="Times New Roman"/>
                <w:sz w:val="24"/>
                <w:szCs w:val="24"/>
              </w:rPr>
              <w:t>okat</w:t>
            </w:r>
            <w:r w:rsidR="004D634A">
              <w:rPr>
                <w:rFonts w:ascii="Times New Roman" w:hAnsi="Times New Roman" w:cs="Times New Roman"/>
                <w:sz w:val="24"/>
                <w:szCs w:val="24"/>
              </w:rPr>
              <w:t xml:space="preserve"> szolgálja</w:t>
            </w:r>
            <w:r>
              <w:rPr>
                <w:rFonts w:ascii="Times New Roman" w:hAnsi="Times New Roman" w:cs="Times New Roman"/>
                <w:sz w:val="24"/>
                <w:szCs w:val="24"/>
              </w:rPr>
              <w:t>. N</w:t>
            </w:r>
            <w:r w:rsidR="004D634A">
              <w:rPr>
                <w:rFonts w:ascii="Times New Roman" w:hAnsi="Times New Roman" w:cs="Times New Roman"/>
                <w:sz w:val="24"/>
                <w:szCs w:val="24"/>
              </w:rPr>
              <w:t>agyobb hangsúlyt kap a</w:t>
            </w:r>
            <w:r w:rsidR="00B74B7E">
              <w:rPr>
                <w:rFonts w:ascii="Times New Roman" w:hAnsi="Times New Roman" w:cs="Times New Roman"/>
                <w:sz w:val="24"/>
                <w:szCs w:val="24"/>
              </w:rPr>
              <w:t>z IT- és</w:t>
            </w:r>
            <w:r w:rsidR="004D634A">
              <w:rPr>
                <w:rFonts w:ascii="Times New Roman" w:hAnsi="Times New Roman" w:cs="Times New Roman"/>
                <w:sz w:val="24"/>
                <w:szCs w:val="24"/>
              </w:rPr>
              <w:t xml:space="preserve"> mérnökképzés</w:t>
            </w:r>
            <w:r w:rsidR="00B74B7E">
              <w:rPr>
                <w:rFonts w:ascii="Times New Roman" w:hAnsi="Times New Roman" w:cs="Times New Roman"/>
                <w:sz w:val="24"/>
                <w:szCs w:val="24"/>
              </w:rPr>
              <w:t>. Kiemelt cél az alkalmazott kutatás sikerességének javítása</w:t>
            </w:r>
            <w:r w:rsidR="004D634A">
              <w:rPr>
                <w:rFonts w:ascii="Times New Roman" w:hAnsi="Times New Roman" w:cs="Times New Roman"/>
                <w:sz w:val="24"/>
                <w:szCs w:val="24"/>
              </w:rPr>
              <w:t xml:space="preserve">. </w:t>
            </w:r>
            <w:r w:rsidR="00D4736C">
              <w:rPr>
                <w:rFonts w:ascii="Times New Roman" w:hAnsi="Times New Roman" w:cs="Times New Roman"/>
                <w:sz w:val="24"/>
                <w:szCs w:val="24"/>
              </w:rPr>
              <w:t xml:space="preserve">A szervezeti átalakítások és infrastrukturális fejlesztések mellett a kutatói életpályamodell kialakítása </w:t>
            </w:r>
            <w:r w:rsidR="00DA2B69">
              <w:rPr>
                <w:rFonts w:ascii="Times New Roman" w:hAnsi="Times New Roman" w:cs="Times New Roman"/>
                <w:sz w:val="24"/>
                <w:szCs w:val="24"/>
              </w:rPr>
              <w:t xml:space="preserve">a nyugati agyelszívást </w:t>
            </w:r>
            <w:r w:rsidR="00D4736C">
              <w:rPr>
                <w:rFonts w:ascii="Times New Roman" w:hAnsi="Times New Roman" w:cs="Times New Roman"/>
                <w:sz w:val="24"/>
                <w:szCs w:val="24"/>
              </w:rPr>
              <w:t>is megállítani</w:t>
            </w:r>
            <w:r w:rsidR="00DA2B69">
              <w:rPr>
                <w:rFonts w:ascii="Times New Roman" w:hAnsi="Times New Roman" w:cs="Times New Roman"/>
                <w:sz w:val="24"/>
                <w:szCs w:val="24"/>
              </w:rPr>
              <w:t xml:space="preserve"> hivatott</w:t>
            </w:r>
            <w:r w:rsidR="00D4736C">
              <w:rPr>
                <w:rFonts w:ascii="Times New Roman" w:hAnsi="Times New Roman" w:cs="Times New Roman"/>
                <w:sz w:val="24"/>
                <w:szCs w:val="24"/>
              </w:rPr>
              <w:t xml:space="preserve">. </w:t>
            </w:r>
            <w:r w:rsidR="00044E9E">
              <w:rPr>
                <w:rFonts w:ascii="Times New Roman" w:hAnsi="Times New Roman" w:cs="Times New Roman"/>
                <w:sz w:val="24"/>
                <w:szCs w:val="24"/>
              </w:rPr>
              <w:t xml:space="preserve">Az intézményesített </w:t>
            </w:r>
            <w:r w:rsidR="00DA2B69">
              <w:rPr>
                <w:rFonts w:ascii="Times New Roman" w:hAnsi="Times New Roman" w:cs="Times New Roman"/>
                <w:sz w:val="24"/>
                <w:szCs w:val="24"/>
              </w:rPr>
              <w:t>orosz-</w:t>
            </w:r>
            <w:r w:rsidR="00044E9E">
              <w:rPr>
                <w:rFonts w:ascii="Times New Roman" w:hAnsi="Times New Roman" w:cs="Times New Roman"/>
                <w:sz w:val="24"/>
                <w:szCs w:val="24"/>
              </w:rPr>
              <w:t>nyugati tudományos kapcsolatok jelentős része befagyott, ugyanakkor kutatói szinten a</w:t>
            </w:r>
            <w:r w:rsidR="0024611E">
              <w:rPr>
                <w:rFonts w:ascii="Times New Roman" w:hAnsi="Times New Roman" w:cs="Times New Roman"/>
                <w:sz w:val="24"/>
                <w:szCs w:val="24"/>
              </w:rPr>
              <w:t xml:space="preserve">z </w:t>
            </w:r>
            <w:r w:rsidR="00044E9E">
              <w:rPr>
                <w:rFonts w:ascii="Times New Roman" w:hAnsi="Times New Roman" w:cs="Times New Roman"/>
                <w:sz w:val="24"/>
                <w:szCs w:val="24"/>
              </w:rPr>
              <w:t xml:space="preserve">együttműködés folytatódik. </w:t>
            </w:r>
            <w:r>
              <w:rPr>
                <w:rFonts w:ascii="Times New Roman" w:hAnsi="Times New Roman" w:cs="Times New Roman"/>
                <w:sz w:val="24"/>
                <w:szCs w:val="24"/>
              </w:rPr>
              <w:t>A</w:t>
            </w:r>
            <w:r w:rsidR="0024611E">
              <w:rPr>
                <w:rFonts w:ascii="Times New Roman" w:hAnsi="Times New Roman" w:cs="Times New Roman"/>
                <w:sz w:val="24"/>
                <w:szCs w:val="24"/>
              </w:rPr>
              <w:t xml:space="preserve"> felek az intézményi</w:t>
            </w:r>
            <w:r w:rsidR="00D4736C">
              <w:rPr>
                <w:rFonts w:ascii="Times New Roman" w:hAnsi="Times New Roman" w:cs="Times New Roman"/>
                <w:sz w:val="24"/>
                <w:szCs w:val="24"/>
              </w:rPr>
              <w:t xml:space="preserve"> </w:t>
            </w:r>
            <w:r w:rsidR="0024611E">
              <w:rPr>
                <w:rFonts w:ascii="Times New Roman" w:hAnsi="Times New Roman" w:cs="Times New Roman"/>
                <w:sz w:val="24"/>
                <w:szCs w:val="24"/>
              </w:rPr>
              <w:t xml:space="preserve">kapcsolatok </w:t>
            </w:r>
            <w:r>
              <w:rPr>
                <w:rFonts w:ascii="Times New Roman" w:hAnsi="Times New Roman" w:cs="Times New Roman"/>
                <w:sz w:val="24"/>
                <w:szCs w:val="24"/>
              </w:rPr>
              <w:t xml:space="preserve">megszűnése után is keresik a lehetőséget, hogy a </w:t>
            </w:r>
            <w:r w:rsidR="00D4736C">
              <w:rPr>
                <w:rFonts w:ascii="Times New Roman" w:hAnsi="Times New Roman" w:cs="Times New Roman"/>
                <w:sz w:val="24"/>
                <w:szCs w:val="24"/>
              </w:rPr>
              <w:t>politika radar</w:t>
            </w:r>
            <w:r w:rsidR="0024611E">
              <w:rPr>
                <w:rFonts w:ascii="Times New Roman" w:hAnsi="Times New Roman" w:cs="Times New Roman"/>
                <w:sz w:val="24"/>
                <w:szCs w:val="24"/>
              </w:rPr>
              <w:t>j</w:t>
            </w:r>
            <w:r w:rsidR="00D4736C">
              <w:rPr>
                <w:rFonts w:ascii="Times New Roman" w:hAnsi="Times New Roman" w:cs="Times New Roman"/>
                <w:sz w:val="24"/>
                <w:szCs w:val="24"/>
              </w:rPr>
              <w:t>a alatt folytat</w:t>
            </w:r>
            <w:r w:rsidR="0024611E">
              <w:rPr>
                <w:rFonts w:ascii="Times New Roman" w:hAnsi="Times New Roman" w:cs="Times New Roman"/>
                <w:sz w:val="24"/>
                <w:szCs w:val="24"/>
              </w:rPr>
              <w:t>hassák</w:t>
            </w:r>
            <w:r w:rsidR="00D4736C">
              <w:rPr>
                <w:rFonts w:ascii="Times New Roman" w:hAnsi="Times New Roman" w:cs="Times New Roman"/>
                <w:sz w:val="24"/>
                <w:szCs w:val="24"/>
              </w:rPr>
              <w:t xml:space="preserve"> a közös munkát, a</w:t>
            </w:r>
            <w:r w:rsidR="0024611E">
              <w:rPr>
                <w:rFonts w:ascii="Times New Roman" w:hAnsi="Times New Roman" w:cs="Times New Roman"/>
                <w:sz w:val="24"/>
                <w:szCs w:val="24"/>
              </w:rPr>
              <w:t>mi a</w:t>
            </w:r>
            <w:r w:rsidR="00D4736C">
              <w:rPr>
                <w:rFonts w:ascii="Times New Roman" w:hAnsi="Times New Roman" w:cs="Times New Roman"/>
                <w:sz w:val="24"/>
                <w:szCs w:val="24"/>
              </w:rPr>
              <w:t xml:space="preserve"> nagyobb projektek esetében (pl. CERN LHC)</w:t>
            </w:r>
            <w:r w:rsidR="0024611E">
              <w:rPr>
                <w:rFonts w:ascii="Times New Roman" w:hAnsi="Times New Roman" w:cs="Times New Roman"/>
                <w:sz w:val="24"/>
                <w:szCs w:val="24"/>
              </w:rPr>
              <w:t xml:space="preserve"> kiemelten fontos</w:t>
            </w:r>
            <w:r w:rsidR="00D4736C">
              <w:rPr>
                <w:rFonts w:ascii="Times New Roman" w:hAnsi="Times New Roman" w:cs="Times New Roman"/>
                <w:sz w:val="24"/>
                <w:szCs w:val="24"/>
              </w:rPr>
              <w:t xml:space="preserve">. Egyes nemzetközi szervezetekben az orosz intézmények részvétele </w:t>
            </w:r>
            <w:r w:rsidR="0024611E">
              <w:rPr>
                <w:rFonts w:ascii="Times New Roman" w:hAnsi="Times New Roman" w:cs="Times New Roman"/>
                <w:sz w:val="24"/>
                <w:szCs w:val="24"/>
              </w:rPr>
              <w:t xml:space="preserve">megszűnt </w:t>
            </w:r>
            <w:r w:rsidR="00D4736C">
              <w:rPr>
                <w:rFonts w:ascii="Times New Roman" w:hAnsi="Times New Roman" w:cs="Times New Roman"/>
                <w:sz w:val="24"/>
                <w:szCs w:val="24"/>
              </w:rPr>
              <w:t>(pl. CERN</w:t>
            </w:r>
            <w:r w:rsidR="0024611E">
              <w:rPr>
                <w:rFonts w:ascii="Times New Roman" w:hAnsi="Times New Roman" w:cs="Times New Roman"/>
                <w:sz w:val="24"/>
                <w:szCs w:val="24"/>
              </w:rPr>
              <w:t xml:space="preserve"> 2024 novemberétől</w:t>
            </w:r>
            <w:r w:rsidR="00D4736C">
              <w:rPr>
                <w:rFonts w:ascii="Times New Roman" w:hAnsi="Times New Roman" w:cs="Times New Roman"/>
                <w:sz w:val="24"/>
                <w:szCs w:val="24"/>
              </w:rPr>
              <w:t xml:space="preserve">), de </w:t>
            </w:r>
            <w:r w:rsidR="0024611E">
              <w:rPr>
                <w:rFonts w:ascii="Times New Roman" w:hAnsi="Times New Roman" w:cs="Times New Roman"/>
                <w:sz w:val="24"/>
                <w:szCs w:val="24"/>
              </w:rPr>
              <w:t xml:space="preserve">van, ahol </w:t>
            </w:r>
            <w:r w:rsidR="00D4736C">
              <w:rPr>
                <w:rFonts w:ascii="Times New Roman" w:hAnsi="Times New Roman" w:cs="Times New Roman"/>
                <w:sz w:val="24"/>
                <w:szCs w:val="24"/>
              </w:rPr>
              <w:t>az együttműködés folytatódik (pl. ITER).</w:t>
            </w:r>
          </w:p>
          <w:p w:rsidR="008B2F76" w:rsidRDefault="008B2F76" w:rsidP="004D634A">
            <w:pPr>
              <w:rPr>
                <w:rFonts w:ascii="Times New Roman" w:hAnsi="Times New Roman" w:cs="Times New Roman"/>
                <w:sz w:val="24"/>
                <w:szCs w:val="24"/>
              </w:rPr>
            </w:pPr>
          </w:p>
          <w:p w:rsidR="009E1557" w:rsidRPr="004D634A" w:rsidRDefault="003706F5" w:rsidP="004D634A">
            <w:pPr>
              <w:rPr>
                <w:rFonts w:ascii="Times New Roman" w:hAnsi="Times New Roman" w:cs="Times New Roman"/>
                <w:sz w:val="24"/>
                <w:szCs w:val="24"/>
                <w:highlight w:val="yellow"/>
              </w:rPr>
            </w:pPr>
            <w:r>
              <w:rPr>
                <w:rFonts w:ascii="Times New Roman" w:hAnsi="Times New Roman" w:cs="Times New Roman"/>
                <w:sz w:val="24"/>
                <w:szCs w:val="24"/>
              </w:rPr>
              <w:t>Bár több bilaterális TéT együttműködés a szankciók és logisztikai nehézségek hatására befagyott, a</w:t>
            </w:r>
            <w:r w:rsidRPr="003706F5">
              <w:rPr>
                <w:rFonts w:ascii="Times New Roman" w:hAnsi="Times New Roman" w:cs="Times New Roman"/>
                <w:sz w:val="24"/>
                <w:szCs w:val="24"/>
              </w:rPr>
              <w:t xml:space="preserve">z ukrajnai háború árnyékában </w:t>
            </w:r>
            <w:r>
              <w:rPr>
                <w:rFonts w:ascii="Times New Roman" w:hAnsi="Times New Roman" w:cs="Times New Roman"/>
                <w:sz w:val="24"/>
                <w:szCs w:val="24"/>
              </w:rPr>
              <w:t xml:space="preserve">is fontos célként határoztuk meg a kapcsolatok és párbeszéd fenntartását Magyarország és Oroszország között. </w:t>
            </w:r>
            <w:r w:rsidR="0024611E">
              <w:rPr>
                <w:rFonts w:ascii="Times New Roman" w:hAnsi="Times New Roman" w:cs="Times New Roman"/>
                <w:sz w:val="24"/>
                <w:szCs w:val="24"/>
              </w:rPr>
              <w:t>A</w:t>
            </w:r>
            <w:r>
              <w:rPr>
                <w:rFonts w:ascii="Times New Roman" w:hAnsi="Times New Roman" w:cs="Times New Roman"/>
                <w:sz w:val="24"/>
                <w:szCs w:val="24"/>
              </w:rPr>
              <w:t xml:space="preserve"> beszámoltatási időszakban </w:t>
            </w:r>
            <w:r w:rsidR="009A50A8" w:rsidRPr="003706F5">
              <w:rPr>
                <w:rFonts w:ascii="Times New Roman" w:hAnsi="Times New Roman" w:cs="Times New Roman"/>
                <w:sz w:val="24"/>
                <w:szCs w:val="24"/>
              </w:rPr>
              <w:t xml:space="preserve">több tudományos </w:t>
            </w:r>
            <w:r>
              <w:rPr>
                <w:rFonts w:ascii="Times New Roman" w:hAnsi="Times New Roman" w:cs="Times New Roman"/>
                <w:sz w:val="24"/>
                <w:szCs w:val="24"/>
              </w:rPr>
              <w:t>(pl. Magyar Tudomány Ünnepe</w:t>
            </w:r>
            <w:r w:rsidR="0024611E">
              <w:rPr>
                <w:rFonts w:ascii="Times New Roman" w:hAnsi="Times New Roman" w:cs="Times New Roman"/>
                <w:sz w:val="24"/>
                <w:szCs w:val="24"/>
              </w:rPr>
              <w:t>, TéT vacsora stb.</w:t>
            </w:r>
            <w:r>
              <w:rPr>
                <w:rFonts w:ascii="Times New Roman" w:hAnsi="Times New Roman" w:cs="Times New Roman"/>
                <w:sz w:val="24"/>
                <w:szCs w:val="24"/>
              </w:rPr>
              <w:t xml:space="preserve">) </w:t>
            </w:r>
            <w:r w:rsidR="009A50A8" w:rsidRPr="003706F5">
              <w:rPr>
                <w:rFonts w:ascii="Times New Roman" w:hAnsi="Times New Roman" w:cs="Times New Roman"/>
                <w:sz w:val="24"/>
                <w:szCs w:val="24"/>
              </w:rPr>
              <w:t xml:space="preserve">és </w:t>
            </w:r>
            <w:r w:rsidRPr="003706F5">
              <w:rPr>
                <w:rFonts w:ascii="Times New Roman" w:hAnsi="Times New Roman" w:cs="Times New Roman"/>
                <w:sz w:val="24"/>
                <w:szCs w:val="24"/>
              </w:rPr>
              <w:t xml:space="preserve">felsőoktatási </w:t>
            </w:r>
            <w:r>
              <w:rPr>
                <w:rFonts w:ascii="Times New Roman" w:hAnsi="Times New Roman" w:cs="Times New Roman"/>
                <w:sz w:val="24"/>
                <w:szCs w:val="24"/>
              </w:rPr>
              <w:t>(pl. SH alumni találkozók</w:t>
            </w:r>
            <w:r w:rsidR="0024611E">
              <w:rPr>
                <w:rFonts w:ascii="Times New Roman" w:hAnsi="Times New Roman" w:cs="Times New Roman"/>
                <w:sz w:val="24"/>
                <w:szCs w:val="24"/>
              </w:rPr>
              <w:t>, felsőoktatási webinárium stb.</w:t>
            </w:r>
            <w:r>
              <w:rPr>
                <w:rFonts w:ascii="Times New Roman" w:hAnsi="Times New Roman" w:cs="Times New Roman"/>
                <w:sz w:val="24"/>
                <w:szCs w:val="24"/>
              </w:rPr>
              <w:t xml:space="preserve">) </w:t>
            </w:r>
            <w:r w:rsidR="0024611E">
              <w:rPr>
                <w:rFonts w:ascii="Times New Roman" w:hAnsi="Times New Roman" w:cs="Times New Roman"/>
                <w:sz w:val="24"/>
                <w:szCs w:val="24"/>
              </w:rPr>
              <w:t xml:space="preserve">témájú </w:t>
            </w:r>
            <w:r w:rsidRPr="003706F5">
              <w:rPr>
                <w:rFonts w:ascii="Times New Roman" w:hAnsi="Times New Roman" w:cs="Times New Roman"/>
                <w:sz w:val="24"/>
                <w:szCs w:val="24"/>
              </w:rPr>
              <w:t xml:space="preserve">rendezvényt </w:t>
            </w:r>
            <w:r w:rsidR="00D4736C">
              <w:rPr>
                <w:rFonts w:ascii="Times New Roman" w:hAnsi="Times New Roman" w:cs="Times New Roman"/>
                <w:sz w:val="24"/>
                <w:szCs w:val="24"/>
              </w:rPr>
              <w:t>szerveztünk</w:t>
            </w:r>
            <w:r w:rsidRPr="003706F5">
              <w:rPr>
                <w:rFonts w:ascii="Times New Roman" w:hAnsi="Times New Roman" w:cs="Times New Roman"/>
                <w:sz w:val="24"/>
                <w:szCs w:val="24"/>
              </w:rPr>
              <w:t>.</w:t>
            </w:r>
            <w:r w:rsidR="00D4736C">
              <w:rPr>
                <w:rFonts w:ascii="Times New Roman" w:hAnsi="Times New Roman" w:cs="Times New Roman"/>
                <w:sz w:val="24"/>
                <w:szCs w:val="24"/>
              </w:rPr>
              <w:t xml:space="preserve"> Országszerte több, a magyar felsőoktatást és a SH ösztöndíjprogramot népszerűsítő eseményt is tartottunk, melynek eredményeképpen a programra továbbra is nagy az érdeklődés. </w:t>
            </w:r>
            <w:r w:rsidRPr="00D4736C">
              <w:rPr>
                <w:rFonts w:ascii="Times New Roman" w:hAnsi="Times New Roman" w:cs="Times New Roman"/>
                <w:sz w:val="24"/>
                <w:szCs w:val="24"/>
              </w:rPr>
              <w:t xml:space="preserve">Célirányosan fejlesztettük a kapcsolatokat orosz kutatóintézetekkel és egyetemekkel </w:t>
            </w:r>
            <w:r w:rsidR="00D4736C">
              <w:rPr>
                <w:rFonts w:ascii="Times New Roman" w:hAnsi="Times New Roman" w:cs="Times New Roman"/>
                <w:sz w:val="24"/>
                <w:szCs w:val="24"/>
              </w:rPr>
              <w:t xml:space="preserve">Magyarország számára </w:t>
            </w:r>
            <w:r w:rsidR="002E3872" w:rsidRPr="00D4736C">
              <w:rPr>
                <w:rFonts w:ascii="Times New Roman" w:hAnsi="Times New Roman" w:cs="Times New Roman"/>
                <w:sz w:val="24"/>
                <w:szCs w:val="24"/>
              </w:rPr>
              <w:t>stratégiailag fontos területen</w:t>
            </w:r>
            <w:r w:rsidR="00D4736C">
              <w:rPr>
                <w:rFonts w:ascii="Times New Roman" w:hAnsi="Times New Roman" w:cs="Times New Roman"/>
                <w:sz w:val="24"/>
                <w:szCs w:val="24"/>
              </w:rPr>
              <w:t xml:space="preserve"> (pl. atomenergia).</w:t>
            </w:r>
          </w:p>
        </w:tc>
      </w:tr>
      <w:tr w:rsidR="00886308" w:rsidRPr="001F3E0E"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tcPr>
          <w:p w:rsidR="00886308" w:rsidRPr="001F3E0E" w:rsidRDefault="00886308" w:rsidP="00D25CAD">
            <w:pPr>
              <w:rPr>
                <w:rFonts w:ascii="Times New Roman" w:hAnsi="Times New Roman" w:cs="Times New Roman"/>
                <w:sz w:val="24"/>
                <w:szCs w:val="24"/>
              </w:rPr>
            </w:pPr>
          </w:p>
        </w:tc>
      </w:tr>
      <w:tr w:rsidR="00886308" w:rsidRPr="001F3E0E" w:rsidTr="008318EF">
        <w:trPr>
          <w:cantSplit/>
          <w:trHeight w:hRule="exact" w:val="7824"/>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lastRenderedPageBreak/>
              <w:t>A fogadó ország (TéT szakdiplomata felelősségi területe) KFI helyzete, prioritások, intézményrendszer</w:t>
            </w:r>
          </w:p>
          <w:p w:rsidR="00886308" w:rsidRPr="001F3E0E" w:rsidRDefault="00886308" w:rsidP="00D25CAD">
            <w:pPr>
              <w:pStyle w:val="Listaszerbekezds"/>
              <w:rPr>
                <w:rFonts w:ascii="Times New Roman" w:hAnsi="Times New Roman" w:cs="Times New Roman"/>
                <w:b/>
                <w:bCs/>
                <w:sz w:val="24"/>
                <w:szCs w:val="24"/>
              </w:rPr>
            </w:pP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rsidR="00CD527C" w:rsidRDefault="00CD527C" w:rsidP="00CD527C">
            <w:pPr>
              <w:rPr>
                <w:rFonts w:ascii="Times New Roman" w:hAnsi="Times New Roman" w:cs="Times New Roman"/>
                <w:sz w:val="24"/>
                <w:szCs w:val="24"/>
              </w:rPr>
            </w:pPr>
            <w:r>
              <w:rPr>
                <w:rFonts w:ascii="Times New Roman" w:hAnsi="Times New Roman" w:cs="Times New Roman"/>
                <w:sz w:val="24"/>
                <w:szCs w:val="24"/>
              </w:rPr>
              <w:t xml:space="preserve">Az orosz-ukrán háború hatására bevezetett nyugati szankciókra válaszként az orosz vezetés a „technológiai függetlenség” és „importhelyettesítés” jelszavakkal vágott neki az ipar átalakításának. Gyorsan felismerték, hogy </w:t>
            </w:r>
            <w:r w:rsidR="008B1E3B">
              <w:rPr>
                <w:rFonts w:ascii="Times New Roman" w:hAnsi="Times New Roman" w:cs="Times New Roman"/>
                <w:sz w:val="24"/>
                <w:szCs w:val="24"/>
              </w:rPr>
              <w:t>ehhez meg kell erősíteni az orosz kutatást és felsőoktatást, amivel megállíthatják a nyugati agyelszívást, valamint elkezdhetnek felépíteni egy stabil kutatói bázist</w:t>
            </w:r>
            <w:r>
              <w:rPr>
                <w:rFonts w:ascii="Times New Roman" w:hAnsi="Times New Roman" w:cs="Times New Roman"/>
                <w:sz w:val="24"/>
                <w:szCs w:val="24"/>
              </w:rPr>
              <w:t>.</w:t>
            </w:r>
            <w:r w:rsidR="004F13CE">
              <w:rPr>
                <w:rFonts w:ascii="Times New Roman" w:hAnsi="Times New Roman" w:cs="Times New Roman"/>
                <w:sz w:val="24"/>
                <w:szCs w:val="24"/>
              </w:rPr>
              <w:t xml:space="preserve"> </w:t>
            </w:r>
            <w:r w:rsidR="008B1E3B">
              <w:rPr>
                <w:rFonts w:ascii="Times New Roman" w:hAnsi="Times New Roman" w:cs="Times New Roman"/>
                <w:sz w:val="24"/>
                <w:szCs w:val="24"/>
              </w:rPr>
              <w:t>A tudományos szféra struktúráját elkezdték az állami stratégiai igényekhez igazítani</w:t>
            </w:r>
            <w:r w:rsidR="004F13CE">
              <w:rPr>
                <w:rFonts w:ascii="Times New Roman" w:hAnsi="Times New Roman" w:cs="Times New Roman"/>
                <w:sz w:val="24"/>
                <w:szCs w:val="24"/>
              </w:rPr>
              <w:t>, amiben kulcsszerepet játszik a presztízsét visszanyerő, 2022 ősze óta Gennagyij Krasznyikov által vezetett Orosz Tudományos Akadémia</w:t>
            </w:r>
            <w:r w:rsidR="008B1E3B">
              <w:rPr>
                <w:rFonts w:ascii="Times New Roman" w:hAnsi="Times New Roman" w:cs="Times New Roman"/>
                <w:sz w:val="24"/>
                <w:szCs w:val="24"/>
              </w:rPr>
              <w:t xml:space="preserve">. </w:t>
            </w:r>
            <w:r w:rsidR="004F13CE">
              <w:rPr>
                <w:rFonts w:ascii="Times New Roman" w:hAnsi="Times New Roman" w:cs="Times New Roman"/>
                <w:sz w:val="24"/>
                <w:szCs w:val="24"/>
              </w:rPr>
              <w:t xml:space="preserve">Az Akadémia 2013-18-as </w:t>
            </w:r>
            <w:r w:rsidR="00F6066D">
              <w:rPr>
                <w:rFonts w:ascii="Times New Roman" w:hAnsi="Times New Roman" w:cs="Times New Roman"/>
                <w:sz w:val="24"/>
                <w:szCs w:val="24"/>
              </w:rPr>
              <w:t xml:space="preserve">– szereplők konszenzusa szerint csúfos kudarcot vallott – </w:t>
            </w:r>
            <w:r w:rsidR="004F13CE">
              <w:rPr>
                <w:rFonts w:ascii="Times New Roman" w:hAnsi="Times New Roman" w:cs="Times New Roman"/>
                <w:sz w:val="24"/>
                <w:szCs w:val="24"/>
              </w:rPr>
              <w:t xml:space="preserve">reformja után Putyin elnök igyekezett jelképes lépéseket tenni a </w:t>
            </w:r>
            <w:r w:rsidR="00F6066D">
              <w:rPr>
                <w:rFonts w:ascii="Times New Roman" w:hAnsi="Times New Roman" w:cs="Times New Roman"/>
                <w:sz w:val="24"/>
                <w:szCs w:val="24"/>
              </w:rPr>
              <w:t xml:space="preserve">tudományos közösség </w:t>
            </w:r>
            <w:r w:rsidR="004F13CE">
              <w:rPr>
                <w:rFonts w:ascii="Times New Roman" w:hAnsi="Times New Roman" w:cs="Times New Roman"/>
                <w:sz w:val="24"/>
                <w:szCs w:val="24"/>
              </w:rPr>
              <w:t>irányába, pl. Krasznyikovot beválasztotta a Biztonsági Tanácsba, illetve az Akadémia 300</w:t>
            </w:r>
            <w:r w:rsidR="008B2F76">
              <w:rPr>
                <w:rFonts w:ascii="Times New Roman" w:hAnsi="Times New Roman" w:cs="Times New Roman"/>
                <w:sz w:val="24"/>
                <w:szCs w:val="24"/>
              </w:rPr>
              <w:t>.</w:t>
            </w:r>
            <w:r w:rsidR="004F13CE">
              <w:rPr>
                <w:rFonts w:ascii="Times New Roman" w:hAnsi="Times New Roman" w:cs="Times New Roman"/>
                <w:sz w:val="24"/>
                <w:szCs w:val="24"/>
              </w:rPr>
              <w:t xml:space="preserve"> évfordulójának ünneplésén váratlanul bejelentette az akadémikusok életjáradékának megkétszerezését.</w:t>
            </w:r>
            <w:r w:rsidR="008B2F76">
              <w:rPr>
                <w:rFonts w:ascii="Times New Roman" w:hAnsi="Times New Roman" w:cs="Times New Roman"/>
                <w:sz w:val="24"/>
                <w:szCs w:val="24"/>
              </w:rPr>
              <w:t xml:space="preserve"> Putyin elnök 2024 áprilisában bejelentette, hogy a jelenlegi 1%-ról 2030-ra 2%-ra tervezik emelni a GDP-arányos K+F ráfordítást.</w:t>
            </w:r>
          </w:p>
          <w:p w:rsidR="008318EF" w:rsidRDefault="008318EF" w:rsidP="00CD527C">
            <w:pPr>
              <w:rPr>
                <w:rFonts w:ascii="Times New Roman" w:hAnsi="Times New Roman" w:cs="Times New Roman"/>
                <w:sz w:val="24"/>
                <w:szCs w:val="24"/>
              </w:rPr>
            </w:pPr>
          </w:p>
          <w:p w:rsidR="008318EF" w:rsidRDefault="008318EF" w:rsidP="00CD527C">
            <w:pPr>
              <w:rPr>
                <w:rFonts w:ascii="Times New Roman" w:hAnsi="Times New Roman" w:cs="Times New Roman"/>
                <w:sz w:val="24"/>
                <w:szCs w:val="24"/>
              </w:rPr>
            </w:pPr>
            <w:r>
              <w:rPr>
                <w:rFonts w:ascii="Times New Roman" w:hAnsi="Times New Roman" w:cs="Times New Roman"/>
                <w:sz w:val="24"/>
                <w:szCs w:val="24"/>
              </w:rPr>
              <w:t>A háború előtt Oroszország technológia nyugati kitettségét felváltotta a Kínától való függőség. Bár erős a törekvés a technológiai függetlenség kialakítására minden stratégiai téren, sok esetben az orosz cégek még a meglevő know-how mellett sem hajlandók vállalni a gyártás felállítását a várható anyagi veszteségek miatt (drágább gyártástechnológia, exportlehetőségek hiánya). A kormány hosszú távú roadmapet készített a fenntartható iparfejlesztésre, amit az állami vállalatok szerepvállalásával, illetve jelentős állami támogatásokkal igyekszik megtámogatni.</w:t>
            </w:r>
            <w:r w:rsidR="00F6066D">
              <w:rPr>
                <w:rFonts w:ascii="Times New Roman" w:hAnsi="Times New Roman" w:cs="Times New Roman"/>
                <w:sz w:val="24"/>
                <w:szCs w:val="24"/>
              </w:rPr>
              <w:t xml:space="preserve"> A felsőoktatási, kutatóintézeti és innovációt támogató intézmények struktúráját is ehhez igazítják.</w:t>
            </w:r>
          </w:p>
          <w:p w:rsidR="00CD527C" w:rsidRDefault="00CD527C" w:rsidP="00CD527C">
            <w:pPr>
              <w:rPr>
                <w:rFonts w:ascii="Times New Roman" w:hAnsi="Times New Roman" w:cs="Times New Roman"/>
                <w:sz w:val="24"/>
                <w:szCs w:val="24"/>
              </w:rPr>
            </w:pPr>
          </w:p>
          <w:p w:rsidR="00E155EF" w:rsidRPr="001F3E0E" w:rsidRDefault="00CD527C" w:rsidP="00CD527C">
            <w:pPr>
              <w:rPr>
                <w:rFonts w:ascii="Times New Roman" w:hAnsi="Times New Roman" w:cs="Times New Roman"/>
                <w:sz w:val="24"/>
                <w:szCs w:val="24"/>
              </w:rPr>
            </w:pPr>
            <w:r w:rsidRPr="00CD527C">
              <w:rPr>
                <w:rFonts w:ascii="Times New Roman" w:hAnsi="Times New Roman" w:cs="Times New Roman"/>
                <w:sz w:val="24"/>
                <w:szCs w:val="24"/>
              </w:rPr>
              <w:t xml:space="preserve">A nyugati szankciók fókuszában álló orosz IT szektor egy év recesszió után </w:t>
            </w:r>
            <w:r>
              <w:rPr>
                <w:rFonts w:ascii="Times New Roman" w:hAnsi="Times New Roman" w:cs="Times New Roman"/>
                <w:sz w:val="24"/>
                <w:szCs w:val="24"/>
              </w:rPr>
              <w:t xml:space="preserve">2023-ban </w:t>
            </w:r>
            <w:r w:rsidRPr="00CD527C">
              <w:rPr>
                <w:rFonts w:ascii="Times New Roman" w:hAnsi="Times New Roman" w:cs="Times New Roman"/>
                <w:sz w:val="24"/>
                <w:szCs w:val="24"/>
              </w:rPr>
              <w:t>újra növekedési pályára állt. Ez elsősorban a nyugati szoftverek és szolgáltatások kivonulása miatti réseket betöltő orosz analógok piacnyerésének, illetve az orosz fejlesztésekre átálló közszféra megrendeléseinek köszönhető. Az ágazatban jelentősen nőtt a kínai cégek részesedése és a párhuzamos importcsatornák révén Moszkva hozzájut nyugati technológiához is, köztük a hadiiparban is használható amerikai mikroelektronikához.</w:t>
            </w:r>
            <w:r>
              <w:rPr>
                <w:rFonts w:ascii="Times New Roman" w:hAnsi="Times New Roman" w:cs="Times New Roman"/>
                <w:sz w:val="24"/>
                <w:szCs w:val="24"/>
              </w:rPr>
              <w:t xml:space="preserve"> </w:t>
            </w:r>
            <w:r w:rsidRPr="00CD527C">
              <w:rPr>
                <w:rFonts w:ascii="Times New Roman" w:hAnsi="Times New Roman" w:cs="Times New Roman"/>
                <w:sz w:val="24"/>
                <w:szCs w:val="24"/>
              </w:rPr>
              <w:t>Az orosz hardver és mikroelektronikai gyártás, ezzel együtt, lassan fejlődik, az ország továbbra is importra szorul az összes szegmensben. Égető probléma a szakemberhiány, melye</w:t>
            </w:r>
            <w:r>
              <w:rPr>
                <w:rFonts w:ascii="Times New Roman" w:hAnsi="Times New Roman" w:cs="Times New Roman"/>
                <w:sz w:val="24"/>
                <w:szCs w:val="24"/>
              </w:rPr>
              <w:t>t</w:t>
            </w:r>
            <w:r w:rsidRPr="00CD527C">
              <w:rPr>
                <w:rFonts w:ascii="Times New Roman" w:hAnsi="Times New Roman" w:cs="Times New Roman"/>
                <w:sz w:val="24"/>
                <w:szCs w:val="24"/>
              </w:rPr>
              <w:t xml:space="preserve"> a </w:t>
            </w:r>
            <w:r>
              <w:rPr>
                <w:rFonts w:ascii="Times New Roman" w:hAnsi="Times New Roman" w:cs="Times New Roman"/>
                <w:sz w:val="24"/>
                <w:szCs w:val="24"/>
              </w:rPr>
              <w:t xml:space="preserve">felsőoktatási </w:t>
            </w:r>
            <w:r w:rsidRPr="00CD527C">
              <w:rPr>
                <w:rFonts w:ascii="Times New Roman" w:hAnsi="Times New Roman" w:cs="Times New Roman"/>
                <w:sz w:val="24"/>
                <w:szCs w:val="24"/>
              </w:rPr>
              <w:t xml:space="preserve">képzési </w:t>
            </w:r>
            <w:r>
              <w:rPr>
                <w:rFonts w:ascii="Times New Roman" w:hAnsi="Times New Roman" w:cs="Times New Roman"/>
                <w:sz w:val="24"/>
                <w:szCs w:val="24"/>
              </w:rPr>
              <w:t xml:space="preserve">struktúra </w:t>
            </w:r>
            <w:r w:rsidRPr="00CD527C">
              <w:rPr>
                <w:rFonts w:ascii="Times New Roman" w:hAnsi="Times New Roman" w:cs="Times New Roman"/>
                <w:sz w:val="24"/>
                <w:szCs w:val="24"/>
              </w:rPr>
              <w:t>átalakítás</w:t>
            </w:r>
            <w:r>
              <w:rPr>
                <w:rFonts w:ascii="Times New Roman" w:hAnsi="Times New Roman" w:cs="Times New Roman"/>
                <w:sz w:val="24"/>
                <w:szCs w:val="24"/>
              </w:rPr>
              <w:t>ával próbálnak orvosolni</w:t>
            </w:r>
            <w:r w:rsidRPr="00CD527C">
              <w:rPr>
                <w:rFonts w:ascii="Times New Roman" w:hAnsi="Times New Roman" w:cs="Times New Roman"/>
                <w:sz w:val="24"/>
                <w:szCs w:val="24"/>
              </w:rPr>
              <w:t xml:space="preserve">. </w:t>
            </w:r>
            <w:r>
              <w:rPr>
                <w:rFonts w:ascii="Times New Roman" w:hAnsi="Times New Roman" w:cs="Times New Roman"/>
                <w:sz w:val="24"/>
                <w:szCs w:val="24"/>
              </w:rPr>
              <w:t>S</w:t>
            </w:r>
            <w:r w:rsidRPr="00CD527C">
              <w:rPr>
                <w:rFonts w:ascii="Times New Roman" w:hAnsi="Times New Roman" w:cs="Times New Roman"/>
                <w:sz w:val="24"/>
                <w:szCs w:val="24"/>
              </w:rPr>
              <w:t>peciális gyártástechnológiát igénylő szektorokban (pl. távközlési infrastruktúra) középtávon ellátási problémák is megjelenhetnek. Mindezzel együtt szakértők az orosz IT piac további növekedését várják.</w:t>
            </w:r>
          </w:p>
        </w:tc>
      </w:tr>
      <w:tr w:rsidR="00886308" w:rsidRPr="001F3E0E" w:rsidTr="00410460">
        <w:trPr>
          <w:trHeight w:val="330"/>
        </w:trPr>
        <w:tc>
          <w:tcPr>
            <w:tcW w:w="14737" w:type="dxa"/>
            <w:gridSpan w:val="5"/>
            <w:tcBorders>
              <w:top w:val="single" w:sz="4" w:space="0" w:color="auto"/>
              <w:left w:val="single" w:sz="4" w:space="0" w:color="auto"/>
              <w:bottom w:val="single" w:sz="4" w:space="0" w:color="auto"/>
              <w:right w:val="single" w:sz="4" w:space="0" w:color="auto"/>
            </w:tcBorders>
            <w:noWrap/>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rsidTr="00C61DAC">
        <w:trPr>
          <w:trHeight w:hRule="exact" w:val="4564"/>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lastRenderedPageBreak/>
              <w:t xml:space="preserve">Bilaterális KFI kapcsolataink </w:t>
            </w:r>
          </w:p>
          <w:p w:rsidR="00886308" w:rsidRPr="001F3E0E" w:rsidRDefault="00886308" w:rsidP="00D25CAD">
            <w:pPr>
              <w:rPr>
                <w:rFonts w:ascii="Times New Roman" w:hAnsi="Times New Roman" w:cs="Times New Roman"/>
                <w:b/>
                <w:bCs/>
                <w:sz w:val="24"/>
                <w:szCs w:val="24"/>
              </w:rPr>
            </w:pP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rsidR="00735D34" w:rsidRDefault="005C61E6" w:rsidP="00410460">
            <w:pPr>
              <w:rPr>
                <w:rFonts w:ascii="Times New Roman" w:hAnsi="Times New Roman" w:cs="Times New Roman"/>
                <w:sz w:val="24"/>
                <w:szCs w:val="24"/>
              </w:rPr>
            </w:pPr>
            <w:r>
              <w:rPr>
                <w:rFonts w:ascii="Times New Roman" w:hAnsi="Times New Roman" w:cs="Times New Roman"/>
                <w:sz w:val="24"/>
                <w:szCs w:val="24"/>
              </w:rPr>
              <w:t xml:space="preserve">Az orosz-ukrán háború kezdete óta a magyar-orosz kétoldalú kapcsolatok nagyrészt befagytak, de teljesen nem szakadtak meg. </w:t>
            </w:r>
            <w:r w:rsidR="00034D26">
              <w:rPr>
                <w:rFonts w:ascii="Times New Roman" w:hAnsi="Times New Roman" w:cs="Times New Roman"/>
                <w:sz w:val="24"/>
                <w:szCs w:val="24"/>
              </w:rPr>
              <w:t>A</w:t>
            </w:r>
            <w:r>
              <w:rPr>
                <w:rFonts w:ascii="Times New Roman" w:hAnsi="Times New Roman" w:cs="Times New Roman"/>
                <w:sz w:val="24"/>
                <w:szCs w:val="24"/>
              </w:rPr>
              <w:t>z orosz fél többszöri felvet</w:t>
            </w:r>
            <w:r w:rsidR="00034D26">
              <w:rPr>
                <w:rFonts w:ascii="Times New Roman" w:hAnsi="Times New Roman" w:cs="Times New Roman"/>
                <w:sz w:val="24"/>
                <w:szCs w:val="24"/>
              </w:rPr>
              <w:t>ése ellenére</w:t>
            </w:r>
            <w:r>
              <w:rPr>
                <w:rFonts w:ascii="Times New Roman" w:hAnsi="Times New Roman" w:cs="Times New Roman"/>
                <w:sz w:val="24"/>
                <w:szCs w:val="24"/>
              </w:rPr>
              <w:t xml:space="preserve"> </w:t>
            </w:r>
            <w:r w:rsidR="00034D26">
              <w:rPr>
                <w:rFonts w:ascii="Times New Roman" w:hAnsi="Times New Roman" w:cs="Times New Roman"/>
                <w:sz w:val="24"/>
                <w:szCs w:val="24"/>
              </w:rPr>
              <w:t xml:space="preserve">a </w:t>
            </w:r>
            <w:r>
              <w:rPr>
                <w:rFonts w:ascii="Times New Roman" w:hAnsi="Times New Roman" w:cs="Times New Roman"/>
                <w:sz w:val="24"/>
                <w:szCs w:val="24"/>
              </w:rPr>
              <w:t xml:space="preserve">KKB </w:t>
            </w:r>
            <w:r w:rsidR="00034D26">
              <w:rPr>
                <w:rFonts w:ascii="Times New Roman" w:hAnsi="Times New Roman" w:cs="Times New Roman"/>
                <w:sz w:val="24"/>
                <w:szCs w:val="24"/>
              </w:rPr>
              <w:t xml:space="preserve">felsőoktatási munkacsoport </w:t>
            </w:r>
            <w:r>
              <w:rPr>
                <w:rFonts w:ascii="Times New Roman" w:hAnsi="Times New Roman" w:cs="Times New Roman"/>
                <w:sz w:val="24"/>
                <w:szCs w:val="24"/>
              </w:rPr>
              <w:t>ülésére a vizsgált időszakban nem került sor.</w:t>
            </w:r>
            <w:r w:rsidR="0022330B">
              <w:rPr>
                <w:rFonts w:ascii="Times New Roman" w:hAnsi="Times New Roman" w:cs="Times New Roman"/>
                <w:sz w:val="24"/>
                <w:szCs w:val="24"/>
              </w:rPr>
              <w:t xml:space="preserve"> Az EU-s szankciókon túl Magyarország politikailag nem korlátozza a TéT együttműködések</w:t>
            </w:r>
            <w:r w:rsidR="00034D26">
              <w:rPr>
                <w:rFonts w:ascii="Times New Roman" w:hAnsi="Times New Roman" w:cs="Times New Roman"/>
                <w:sz w:val="24"/>
                <w:szCs w:val="24"/>
              </w:rPr>
              <w:t xml:space="preserve">et </w:t>
            </w:r>
            <w:r w:rsidR="0022330B">
              <w:rPr>
                <w:rFonts w:ascii="Times New Roman" w:hAnsi="Times New Roman" w:cs="Times New Roman"/>
                <w:sz w:val="24"/>
                <w:szCs w:val="24"/>
              </w:rPr>
              <w:t>orosz intézményekkel, így a</w:t>
            </w:r>
            <w:r>
              <w:rPr>
                <w:rFonts w:ascii="Times New Roman" w:hAnsi="Times New Roman" w:cs="Times New Roman"/>
                <w:sz w:val="24"/>
                <w:szCs w:val="24"/>
              </w:rPr>
              <w:t xml:space="preserve"> kétoldalú egyetemi kapcsolatok zöme továbbra is működik.</w:t>
            </w:r>
          </w:p>
          <w:p w:rsidR="00735D34" w:rsidRDefault="00735D34" w:rsidP="00410460">
            <w:pPr>
              <w:rPr>
                <w:rFonts w:ascii="Times New Roman" w:hAnsi="Times New Roman" w:cs="Times New Roman"/>
                <w:sz w:val="24"/>
                <w:szCs w:val="24"/>
              </w:rPr>
            </w:pPr>
          </w:p>
          <w:p w:rsidR="00886308" w:rsidRDefault="004D5C5E" w:rsidP="00410460">
            <w:pPr>
              <w:rPr>
                <w:rFonts w:ascii="Times New Roman" w:hAnsi="Times New Roman" w:cs="Times New Roman"/>
                <w:sz w:val="24"/>
                <w:szCs w:val="24"/>
              </w:rPr>
            </w:pPr>
            <w:r>
              <w:rPr>
                <w:rFonts w:ascii="Times New Roman" w:hAnsi="Times New Roman" w:cs="Times New Roman"/>
                <w:sz w:val="24"/>
                <w:szCs w:val="24"/>
              </w:rPr>
              <w:t>Az orosz fél a 2022 előtt tapasztalhatónál nyitottabb a magyar intézményekkel való együttműködés</w:t>
            </w:r>
            <w:r w:rsidR="0022330B">
              <w:rPr>
                <w:rFonts w:ascii="Times New Roman" w:hAnsi="Times New Roman" w:cs="Times New Roman"/>
                <w:sz w:val="24"/>
                <w:szCs w:val="24"/>
              </w:rPr>
              <w:t xml:space="preserve"> fejlesztésére</w:t>
            </w:r>
            <w:r>
              <w:rPr>
                <w:rFonts w:ascii="Times New Roman" w:hAnsi="Times New Roman" w:cs="Times New Roman"/>
                <w:sz w:val="24"/>
                <w:szCs w:val="24"/>
              </w:rPr>
              <w:t xml:space="preserve">, bár </w:t>
            </w:r>
            <w:r w:rsidR="0022330B">
              <w:rPr>
                <w:rFonts w:ascii="Times New Roman" w:hAnsi="Times New Roman" w:cs="Times New Roman"/>
                <w:sz w:val="24"/>
                <w:szCs w:val="24"/>
              </w:rPr>
              <w:t xml:space="preserve">Magyarország hivatalosan „barátságtalan” státusza miatt </w:t>
            </w:r>
            <w:r>
              <w:rPr>
                <w:rFonts w:ascii="Times New Roman" w:hAnsi="Times New Roman" w:cs="Times New Roman"/>
                <w:sz w:val="24"/>
                <w:szCs w:val="24"/>
              </w:rPr>
              <w:t>némi óvatosság tapasztalható. A</w:t>
            </w:r>
            <w:r w:rsidR="005C61E6">
              <w:rPr>
                <w:rFonts w:ascii="Times New Roman" w:hAnsi="Times New Roman" w:cs="Times New Roman"/>
                <w:sz w:val="24"/>
                <w:szCs w:val="24"/>
              </w:rPr>
              <w:t xml:space="preserve"> szankciókon túl a logisztikai nehézségek, valamint a </w:t>
            </w:r>
            <w:r>
              <w:rPr>
                <w:rFonts w:ascii="Times New Roman" w:hAnsi="Times New Roman" w:cs="Times New Roman"/>
                <w:sz w:val="24"/>
                <w:szCs w:val="24"/>
              </w:rPr>
              <w:t xml:space="preserve">magyar partnerek </w:t>
            </w:r>
            <w:r w:rsidR="005C61E6">
              <w:rPr>
                <w:rFonts w:ascii="Times New Roman" w:hAnsi="Times New Roman" w:cs="Times New Roman"/>
                <w:sz w:val="24"/>
                <w:szCs w:val="24"/>
              </w:rPr>
              <w:t>negatív nyugati megítélés</w:t>
            </w:r>
            <w:r w:rsidR="0022330B">
              <w:rPr>
                <w:rFonts w:ascii="Times New Roman" w:hAnsi="Times New Roman" w:cs="Times New Roman"/>
                <w:sz w:val="24"/>
                <w:szCs w:val="24"/>
              </w:rPr>
              <w:t xml:space="preserve">e miatti aggodalma </w:t>
            </w:r>
            <w:r>
              <w:rPr>
                <w:rFonts w:ascii="Times New Roman" w:hAnsi="Times New Roman" w:cs="Times New Roman"/>
                <w:sz w:val="24"/>
                <w:szCs w:val="24"/>
              </w:rPr>
              <w:t>azonban hátráltatja a kapcsolatok fejlesztését</w:t>
            </w:r>
            <w:r w:rsidR="005C61E6">
              <w:rPr>
                <w:rFonts w:ascii="Times New Roman" w:hAnsi="Times New Roman" w:cs="Times New Roman"/>
                <w:sz w:val="24"/>
                <w:szCs w:val="24"/>
              </w:rPr>
              <w:t>.</w:t>
            </w:r>
            <w:r>
              <w:rPr>
                <w:rFonts w:ascii="Times New Roman" w:hAnsi="Times New Roman" w:cs="Times New Roman"/>
                <w:sz w:val="24"/>
                <w:szCs w:val="24"/>
              </w:rPr>
              <w:t xml:space="preserve"> Ezen tovább ront a</w:t>
            </w:r>
            <w:r w:rsidR="00735D34">
              <w:rPr>
                <w:rFonts w:ascii="Times New Roman" w:hAnsi="Times New Roman" w:cs="Times New Roman"/>
                <w:sz w:val="24"/>
                <w:szCs w:val="24"/>
              </w:rPr>
              <w:t xml:space="preserve"> magyar egyetemek félelme európai </w:t>
            </w:r>
            <w:r>
              <w:rPr>
                <w:rFonts w:ascii="Times New Roman" w:hAnsi="Times New Roman" w:cs="Times New Roman"/>
                <w:sz w:val="24"/>
                <w:szCs w:val="24"/>
              </w:rPr>
              <w:t>konzorciumokból való kizárástól.</w:t>
            </w:r>
            <w:r w:rsidR="001C020C">
              <w:rPr>
                <w:rFonts w:ascii="Times New Roman" w:hAnsi="Times New Roman" w:cs="Times New Roman"/>
                <w:sz w:val="24"/>
                <w:szCs w:val="24"/>
              </w:rPr>
              <w:t xml:space="preserve"> Ugyanakkor nincs információnk orosz kapcsolatok megléte vagy fejlesztése miatt magyar egyetemet vagy kutatóintézetet ért nyugati nyomásgyakorlásról.</w:t>
            </w:r>
          </w:p>
          <w:p w:rsidR="00C61DAC" w:rsidRDefault="00C61DAC" w:rsidP="00410460">
            <w:pPr>
              <w:rPr>
                <w:rFonts w:ascii="Times New Roman" w:hAnsi="Times New Roman" w:cs="Times New Roman"/>
                <w:sz w:val="24"/>
                <w:szCs w:val="24"/>
              </w:rPr>
            </w:pPr>
          </w:p>
          <w:p w:rsidR="00C61DAC" w:rsidRPr="001F3E0E" w:rsidRDefault="00C61DAC" w:rsidP="00410460">
            <w:pPr>
              <w:rPr>
                <w:rFonts w:ascii="Times New Roman" w:hAnsi="Times New Roman" w:cs="Times New Roman"/>
                <w:sz w:val="24"/>
                <w:szCs w:val="24"/>
              </w:rPr>
            </w:pPr>
            <w:r>
              <w:rPr>
                <w:rFonts w:ascii="Times New Roman" w:hAnsi="Times New Roman" w:cs="Times New Roman"/>
                <w:sz w:val="24"/>
                <w:szCs w:val="24"/>
              </w:rPr>
              <w:t>Ezzel együtt a szakdiplomatát örömmel fogad</w:t>
            </w:r>
            <w:r w:rsidR="00796766">
              <w:rPr>
                <w:rFonts w:ascii="Times New Roman" w:hAnsi="Times New Roman" w:cs="Times New Roman"/>
                <w:sz w:val="24"/>
                <w:szCs w:val="24"/>
              </w:rPr>
              <w:t>t</w:t>
            </w:r>
            <w:r>
              <w:rPr>
                <w:rFonts w:ascii="Times New Roman" w:hAnsi="Times New Roman" w:cs="Times New Roman"/>
                <w:sz w:val="24"/>
                <w:szCs w:val="24"/>
              </w:rPr>
              <w:t xml:space="preserve">ák a legmagasabban jegyzett orosz egyetemek és kutatóintézetek, egyben </w:t>
            </w:r>
            <w:r w:rsidR="00796766">
              <w:rPr>
                <w:rFonts w:ascii="Times New Roman" w:hAnsi="Times New Roman" w:cs="Times New Roman"/>
                <w:sz w:val="24"/>
                <w:szCs w:val="24"/>
              </w:rPr>
              <w:t>jelezték</w:t>
            </w:r>
            <w:r>
              <w:rPr>
                <w:rFonts w:ascii="Times New Roman" w:hAnsi="Times New Roman" w:cs="Times New Roman"/>
                <w:sz w:val="24"/>
                <w:szCs w:val="24"/>
              </w:rPr>
              <w:t>, hogy nyitottak a</w:t>
            </w:r>
            <w:r w:rsidR="00796766">
              <w:rPr>
                <w:rFonts w:ascii="Times New Roman" w:hAnsi="Times New Roman" w:cs="Times New Roman"/>
                <w:sz w:val="24"/>
                <w:szCs w:val="24"/>
              </w:rPr>
              <w:t xml:space="preserve"> kapcsolatépítésre</w:t>
            </w:r>
            <w:r>
              <w:rPr>
                <w:rFonts w:ascii="Times New Roman" w:hAnsi="Times New Roman" w:cs="Times New Roman"/>
                <w:sz w:val="24"/>
                <w:szCs w:val="24"/>
              </w:rPr>
              <w:t>. Az együttműködés területeit a szankciók szűkítik, de így is van lehetőség stratégiailag fontos (pl. atomenergia) vagy más okból releváns területeken az</w:t>
            </w:r>
            <w:r w:rsidR="00796766">
              <w:rPr>
                <w:rFonts w:ascii="Times New Roman" w:hAnsi="Times New Roman" w:cs="Times New Roman"/>
                <w:sz w:val="24"/>
                <w:szCs w:val="24"/>
              </w:rPr>
              <w:t>ok fejlesztésére</w:t>
            </w:r>
            <w:r>
              <w:rPr>
                <w:rFonts w:ascii="Times New Roman" w:hAnsi="Times New Roman" w:cs="Times New Roman"/>
                <w:sz w:val="24"/>
                <w:szCs w:val="24"/>
              </w:rPr>
              <w:t>.</w:t>
            </w:r>
          </w:p>
        </w:tc>
      </w:tr>
      <w:tr w:rsidR="00886308" w:rsidRPr="001F3E0E"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rsidTr="008318EF">
        <w:trPr>
          <w:trHeight w:hRule="exact" w:val="368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E9406C">
            <w:pPr>
              <w:pStyle w:val="Listaszerbekezds"/>
              <w:numPr>
                <w:ilvl w:val="0"/>
                <w:numId w:val="1"/>
              </w:numPr>
              <w:rPr>
                <w:rFonts w:ascii="Times New Roman" w:hAnsi="Times New Roman" w:cs="Times New Roman"/>
                <w:b/>
                <w:sz w:val="24"/>
                <w:szCs w:val="24"/>
              </w:rPr>
            </w:pPr>
            <w:r w:rsidRPr="001F3E0E">
              <w:rPr>
                <w:rFonts w:ascii="Times New Roman" w:hAnsi="Times New Roman" w:cs="Times New Roman"/>
                <w:b/>
                <w:bCs/>
                <w:sz w:val="24"/>
                <w:szCs w:val="24"/>
              </w:rPr>
              <w:t>Szerződéses kapcsolatok helyzete,</w:t>
            </w:r>
            <w:r w:rsidRPr="001F3E0E">
              <w:rPr>
                <w:rFonts w:ascii="Times New Roman" w:hAnsi="Times New Roman" w:cs="Times New Roman"/>
                <w:b/>
                <w:bCs/>
                <w:sz w:val="24"/>
                <w:szCs w:val="24"/>
              </w:rPr>
              <w:br/>
              <w:t xml:space="preserve">megállapodások, egyezmények hatályossága, meghosszabbítása, új egyezmények megkötése a jövőben </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4D5C5E" w:rsidRPr="004B516C" w:rsidRDefault="004D5C5E" w:rsidP="004D5C5E">
            <w:pPr>
              <w:pStyle w:val="Listaszerbekezds"/>
              <w:numPr>
                <w:ilvl w:val="0"/>
                <w:numId w:val="5"/>
              </w:numPr>
              <w:rPr>
                <w:rFonts w:ascii="Times New Roman" w:hAnsi="Times New Roman" w:cs="Times New Roman"/>
                <w:sz w:val="24"/>
                <w:szCs w:val="24"/>
              </w:rPr>
            </w:pPr>
            <w:r w:rsidRPr="004B516C">
              <w:rPr>
                <w:rFonts w:ascii="Times New Roman" w:hAnsi="Times New Roman" w:cs="Times New Roman"/>
                <w:sz w:val="24"/>
                <w:szCs w:val="24"/>
              </w:rPr>
              <w:t>1993: Meg</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llapod</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s a Magyar K</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zt</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rsas</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g Korm</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 xml:space="preserve">nya </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 az Orosz F</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der</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ci</w:t>
            </w:r>
            <w:r w:rsidRPr="004B516C">
              <w:rPr>
                <w:rFonts w:ascii="Times New Roman" w:hAnsi="Times New Roman" w:cs="Times New Roman" w:hint="eastAsia"/>
                <w:sz w:val="24"/>
                <w:szCs w:val="24"/>
              </w:rPr>
              <w:t>ó</w:t>
            </w:r>
            <w:r w:rsidRPr="004B516C">
              <w:rPr>
                <w:rFonts w:ascii="Times New Roman" w:hAnsi="Times New Roman" w:cs="Times New Roman"/>
                <w:sz w:val="24"/>
                <w:szCs w:val="24"/>
              </w:rPr>
              <w:t xml:space="preserve"> Korm</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nya k</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z</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tt a tudom</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 xml:space="preserve">nyos </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 technol</w:t>
            </w:r>
            <w:r w:rsidRPr="004B516C">
              <w:rPr>
                <w:rFonts w:ascii="Times New Roman" w:hAnsi="Times New Roman" w:cs="Times New Roman" w:hint="eastAsia"/>
                <w:sz w:val="24"/>
                <w:szCs w:val="24"/>
              </w:rPr>
              <w:t>ó</w:t>
            </w:r>
            <w:r w:rsidRPr="004B516C">
              <w:rPr>
                <w:rFonts w:ascii="Times New Roman" w:hAnsi="Times New Roman" w:cs="Times New Roman"/>
                <w:sz w:val="24"/>
                <w:szCs w:val="24"/>
              </w:rPr>
              <w:t>giai egy</w:t>
            </w:r>
            <w:r w:rsidRPr="004B516C">
              <w:rPr>
                <w:rFonts w:ascii="Times New Roman" w:hAnsi="Times New Roman" w:cs="Times New Roman" w:hint="eastAsia"/>
                <w:sz w:val="24"/>
                <w:szCs w:val="24"/>
              </w:rPr>
              <w:t>ü</w:t>
            </w:r>
            <w:r w:rsidRPr="004B516C">
              <w:rPr>
                <w:rFonts w:ascii="Times New Roman" w:hAnsi="Times New Roman" w:cs="Times New Roman"/>
                <w:sz w:val="24"/>
                <w:szCs w:val="24"/>
              </w:rPr>
              <w:t>ttm</w:t>
            </w:r>
            <w:r w:rsidRPr="004B516C">
              <w:rPr>
                <w:rFonts w:ascii="Times New Roman" w:hAnsi="Times New Roman" w:cs="Times New Roman" w:hint="eastAsia"/>
                <w:sz w:val="24"/>
                <w:szCs w:val="24"/>
              </w:rPr>
              <w:t>ű</w:t>
            </w:r>
            <w:r w:rsidRPr="004B516C">
              <w:rPr>
                <w:rFonts w:ascii="Times New Roman" w:hAnsi="Times New Roman" w:cs="Times New Roman"/>
                <w:sz w:val="24"/>
                <w:szCs w:val="24"/>
              </w:rPr>
              <w:t>k</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d</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sr</w:t>
            </w:r>
            <w:r w:rsidRPr="004B516C">
              <w:rPr>
                <w:rFonts w:ascii="Times New Roman" w:hAnsi="Times New Roman" w:cs="Times New Roman" w:hint="eastAsia"/>
                <w:sz w:val="24"/>
                <w:szCs w:val="24"/>
              </w:rPr>
              <w:t>ő</w:t>
            </w:r>
            <w:r w:rsidRPr="004B516C">
              <w:rPr>
                <w:rFonts w:ascii="Times New Roman" w:hAnsi="Times New Roman" w:cs="Times New Roman"/>
                <w:sz w:val="24"/>
                <w:szCs w:val="24"/>
              </w:rPr>
              <w:t xml:space="preserve">l </w:t>
            </w:r>
            <w:r w:rsidRPr="004B516C">
              <w:rPr>
                <w:rFonts w:ascii="Times New Roman" w:hAnsi="Times New Roman" w:cs="Times New Roman"/>
                <w:i/>
                <w:sz w:val="24"/>
                <w:szCs w:val="24"/>
              </w:rPr>
              <w:t>(hatályos)</w:t>
            </w:r>
            <w:r>
              <w:rPr>
                <w:rFonts w:ascii="Times New Roman" w:hAnsi="Times New Roman" w:cs="Times New Roman"/>
                <w:i/>
                <w:sz w:val="24"/>
                <w:szCs w:val="24"/>
              </w:rPr>
              <w:t>.</w:t>
            </w:r>
          </w:p>
          <w:p w:rsidR="004D5C5E" w:rsidRPr="004D5C5E" w:rsidRDefault="004D5C5E" w:rsidP="004D5C5E">
            <w:pPr>
              <w:pStyle w:val="Listaszerbekezds"/>
              <w:numPr>
                <w:ilvl w:val="0"/>
                <w:numId w:val="5"/>
              </w:numPr>
              <w:rPr>
                <w:rFonts w:ascii="Times New Roman" w:hAnsi="Times New Roman" w:cs="Times New Roman"/>
                <w:sz w:val="24"/>
                <w:szCs w:val="24"/>
              </w:rPr>
            </w:pPr>
            <w:r w:rsidRPr="004B516C">
              <w:rPr>
                <w:rFonts w:ascii="Times New Roman" w:hAnsi="Times New Roman" w:cs="Times New Roman"/>
                <w:sz w:val="24"/>
                <w:szCs w:val="24"/>
              </w:rPr>
              <w:t>2015: Meg</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llapod</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s Magyarorsz</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g Emberi Er</w:t>
            </w:r>
            <w:r w:rsidRPr="004B516C">
              <w:rPr>
                <w:rFonts w:ascii="Times New Roman" w:hAnsi="Times New Roman" w:cs="Times New Roman" w:hint="eastAsia"/>
                <w:sz w:val="24"/>
                <w:szCs w:val="24"/>
              </w:rPr>
              <w:t>ő</w:t>
            </w:r>
            <w:r w:rsidRPr="004B516C">
              <w:rPr>
                <w:rFonts w:ascii="Times New Roman" w:hAnsi="Times New Roman" w:cs="Times New Roman"/>
                <w:sz w:val="24"/>
                <w:szCs w:val="24"/>
              </w:rPr>
              <w:t>forr</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sok Miniszt</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 xml:space="preserve">riuma </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 az Oroszorsz</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gi F</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der</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ci</w:t>
            </w:r>
            <w:r w:rsidRPr="004B516C">
              <w:rPr>
                <w:rFonts w:ascii="Times New Roman" w:hAnsi="Times New Roman" w:cs="Times New Roman" w:hint="eastAsia"/>
                <w:sz w:val="24"/>
                <w:szCs w:val="24"/>
              </w:rPr>
              <w:t>ó</w:t>
            </w:r>
            <w:r w:rsidRPr="004B516C">
              <w:rPr>
                <w:rFonts w:ascii="Times New Roman" w:hAnsi="Times New Roman" w:cs="Times New Roman"/>
                <w:sz w:val="24"/>
                <w:szCs w:val="24"/>
              </w:rPr>
              <w:t xml:space="preserve"> Oktat</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 xml:space="preserve">si </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 Tudom</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nyos Miniszt</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riuma k</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z</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tt a fels</w:t>
            </w:r>
            <w:r w:rsidRPr="004B516C">
              <w:rPr>
                <w:rFonts w:ascii="Times New Roman" w:hAnsi="Times New Roman" w:cs="Times New Roman" w:hint="eastAsia"/>
                <w:sz w:val="24"/>
                <w:szCs w:val="24"/>
              </w:rPr>
              <w:t>ő</w:t>
            </w:r>
            <w:r w:rsidRPr="004B516C">
              <w:rPr>
                <w:rFonts w:ascii="Times New Roman" w:hAnsi="Times New Roman" w:cs="Times New Roman"/>
                <w:sz w:val="24"/>
                <w:szCs w:val="24"/>
              </w:rPr>
              <w:t>oktat</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s ter</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n folytatott egy</w:t>
            </w:r>
            <w:r w:rsidRPr="004B516C">
              <w:rPr>
                <w:rFonts w:ascii="Times New Roman" w:hAnsi="Times New Roman" w:cs="Times New Roman" w:hint="eastAsia"/>
                <w:sz w:val="24"/>
                <w:szCs w:val="24"/>
              </w:rPr>
              <w:t>ü</w:t>
            </w:r>
            <w:r w:rsidRPr="004B516C">
              <w:rPr>
                <w:rFonts w:ascii="Times New Roman" w:hAnsi="Times New Roman" w:cs="Times New Roman"/>
                <w:sz w:val="24"/>
                <w:szCs w:val="24"/>
              </w:rPr>
              <w:t>ttm</w:t>
            </w:r>
            <w:r w:rsidRPr="004B516C">
              <w:rPr>
                <w:rFonts w:ascii="Times New Roman" w:hAnsi="Times New Roman" w:cs="Times New Roman" w:hint="eastAsia"/>
                <w:sz w:val="24"/>
                <w:szCs w:val="24"/>
              </w:rPr>
              <w:t>ű</w:t>
            </w:r>
            <w:r w:rsidRPr="004B516C">
              <w:rPr>
                <w:rFonts w:ascii="Times New Roman" w:hAnsi="Times New Roman" w:cs="Times New Roman"/>
                <w:sz w:val="24"/>
                <w:szCs w:val="24"/>
              </w:rPr>
              <w:t>k</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d</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sr</w:t>
            </w:r>
            <w:r w:rsidRPr="004B516C">
              <w:rPr>
                <w:rFonts w:ascii="Times New Roman" w:hAnsi="Times New Roman" w:cs="Times New Roman" w:hint="eastAsia"/>
                <w:sz w:val="24"/>
                <w:szCs w:val="24"/>
              </w:rPr>
              <w:t>ő</w:t>
            </w:r>
            <w:r w:rsidRPr="004B516C">
              <w:rPr>
                <w:rFonts w:ascii="Times New Roman" w:hAnsi="Times New Roman" w:cs="Times New Roman"/>
                <w:sz w:val="24"/>
                <w:szCs w:val="24"/>
              </w:rPr>
              <w:t xml:space="preserve">l </w:t>
            </w:r>
            <w:r w:rsidRPr="004B516C">
              <w:rPr>
                <w:rFonts w:ascii="Times New Roman" w:hAnsi="Times New Roman" w:cs="Times New Roman"/>
                <w:i/>
                <w:sz w:val="24"/>
                <w:szCs w:val="24"/>
              </w:rPr>
              <w:t>(2017. dec. 31-én lejárt, 2018-ban jegyzékváltással meghosszabbítva)</w:t>
            </w:r>
            <w:r>
              <w:rPr>
                <w:rFonts w:ascii="Times New Roman" w:hAnsi="Times New Roman" w:cs="Times New Roman"/>
                <w:i/>
                <w:sz w:val="24"/>
                <w:szCs w:val="24"/>
              </w:rPr>
              <w:t>.</w:t>
            </w:r>
            <w:r>
              <w:rPr>
                <w:rFonts w:ascii="Times New Roman" w:hAnsi="Times New Roman" w:cs="Times New Roman"/>
                <w:sz w:val="24"/>
                <w:szCs w:val="24"/>
              </w:rPr>
              <w:t xml:space="preserve"> Zajlik az egyeztetés az új egyezmény megkötéséről a KIM és az orosz Tudományos és Felsőoktatási Minisztérium között.</w:t>
            </w:r>
          </w:p>
          <w:p w:rsidR="004D5C5E" w:rsidRPr="004D5C5E" w:rsidRDefault="004D5C5E" w:rsidP="004D5C5E">
            <w:pPr>
              <w:pStyle w:val="Listaszerbekezds"/>
              <w:numPr>
                <w:ilvl w:val="0"/>
                <w:numId w:val="5"/>
              </w:numPr>
              <w:rPr>
                <w:rFonts w:ascii="Times New Roman" w:hAnsi="Times New Roman" w:cs="Times New Roman"/>
                <w:sz w:val="24"/>
                <w:szCs w:val="24"/>
              </w:rPr>
            </w:pPr>
            <w:r w:rsidRPr="004B516C">
              <w:rPr>
                <w:rFonts w:ascii="Times New Roman" w:hAnsi="Times New Roman" w:cs="Times New Roman"/>
                <w:sz w:val="24"/>
                <w:szCs w:val="24"/>
              </w:rPr>
              <w:t>2018: Magyarorsz</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g Korm</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 xml:space="preserve">nya </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 az Oroszorsz</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gi F</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der</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ci</w:t>
            </w:r>
            <w:r w:rsidRPr="004B516C">
              <w:rPr>
                <w:rFonts w:ascii="Times New Roman" w:hAnsi="Times New Roman" w:cs="Times New Roman" w:hint="eastAsia"/>
                <w:sz w:val="24"/>
                <w:szCs w:val="24"/>
              </w:rPr>
              <w:t>ó</w:t>
            </w:r>
            <w:r w:rsidRPr="004B516C">
              <w:rPr>
                <w:rFonts w:ascii="Times New Roman" w:hAnsi="Times New Roman" w:cs="Times New Roman"/>
                <w:sz w:val="24"/>
                <w:szCs w:val="24"/>
              </w:rPr>
              <w:t xml:space="preserve"> Korm</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nya k</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z</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tt a v</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gzetts</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gek, a k</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pes</w:t>
            </w:r>
            <w:r w:rsidRPr="004B516C">
              <w:rPr>
                <w:rFonts w:ascii="Times New Roman" w:hAnsi="Times New Roman" w:cs="Times New Roman" w:hint="eastAsia"/>
                <w:sz w:val="24"/>
                <w:szCs w:val="24"/>
              </w:rPr>
              <w:t>í</w:t>
            </w:r>
            <w:r w:rsidRPr="004B516C">
              <w:rPr>
                <w:rFonts w:ascii="Times New Roman" w:hAnsi="Times New Roman" w:cs="Times New Roman"/>
                <w:sz w:val="24"/>
                <w:szCs w:val="24"/>
              </w:rPr>
              <w:t>t</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 xml:space="preserve">sek </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 a tudom</w:t>
            </w:r>
            <w:r w:rsidRPr="004B516C">
              <w:rPr>
                <w:rFonts w:ascii="Times New Roman" w:hAnsi="Times New Roman" w:cs="Times New Roman" w:hint="eastAsia"/>
                <w:sz w:val="24"/>
                <w:szCs w:val="24"/>
              </w:rPr>
              <w:t>á</w:t>
            </w:r>
            <w:r w:rsidRPr="004B516C">
              <w:rPr>
                <w:rFonts w:ascii="Times New Roman" w:hAnsi="Times New Roman" w:cs="Times New Roman"/>
                <w:sz w:val="24"/>
                <w:szCs w:val="24"/>
              </w:rPr>
              <w:t>nyos fokozatok k</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lcs</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n</w:t>
            </w:r>
            <w:r w:rsidRPr="004B516C">
              <w:rPr>
                <w:rFonts w:ascii="Times New Roman" w:hAnsi="Times New Roman" w:cs="Times New Roman" w:hint="eastAsia"/>
                <w:sz w:val="24"/>
                <w:szCs w:val="24"/>
              </w:rPr>
              <w:t>ö</w:t>
            </w:r>
            <w:r w:rsidRPr="004B516C">
              <w:rPr>
                <w:rFonts w:ascii="Times New Roman" w:hAnsi="Times New Roman" w:cs="Times New Roman"/>
                <w:sz w:val="24"/>
                <w:szCs w:val="24"/>
              </w:rPr>
              <w:t>s</w:t>
            </w:r>
            <w:r>
              <w:rPr>
                <w:rFonts w:ascii="Times New Roman" w:hAnsi="Times New Roman" w:cs="Times New Roman"/>
                <w:sz w:val="24"/>
                <w:szCs w:val="24"/>
              </w:rPr>
              <w:t xml:space="preserve"> </w:t>
            </w:r>
            <w:r w:rsidRPr="004B516C">
              <w:rPr>
                <w:rFonts w:ascii="Times New Roman" w:hAnsi="Times New Roman" w:cs="Times New Roman"/>
                <w:sz w:val="24"/>
                <w:szCs w:val="24"/>
              </w:rPr>
              <w:t>elismer</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s</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r</w:t>
            </w:r>
            <w:r w:rsidRPr="004B516C">
              <w:rPr>
                <w:rFonts w:ascii="Times New Roman" w:hAnsi="Times New Roman" w:cs="Times New Roman" w:hint="eastAsia"/>
                <w:sz w:val="24"/>
                <w:szCs w:val="24"/>
              </w:rPr>
              <w:t>ő</w:t>
            </w:r>
            <w:r w:rsidRPr="004B516C">
              <w:rPr>
                <w:rFonts w:ascii="Times New Roman" w:hAnsi="Times New Roman" w:cs="Times New Roman"/>
                <w:sz w:val="24"/>
                <w:szCs w:val="24"/>
              </w:rPr>
              <w:t>l sz</w:t>
            </w:r>
            <w:r w:rsidRPr="004B516C">
              <w:rPr>
                <w:rFonts w:ascii="Times New Roman" w:hAnsi="Times New Roman" w:cs="Times New Roman" w:hint="eastAsia"/>
                <w:sz w:val="24"/>
                <w:szCs w:val="24"/>
              </w:rPr>
              <w:t>ó</w:t>
            </w:r>
            <w:r w:rsidRPr="004B516C">
              <w:rPr>
                <w:rFonts w:ascii="Times New Roman" w:hAnsi="Times New Roman" w:cs="Times New Roman"/>
                <w:sz w:val="24"/>
                <w:szCs w:val="24"/>
              </w:rPr>
              <w:t>l</w:t>
            </w:r>
            <w:r w:rsidRPr="004B516C">
              <w:rPr>
                <w:rFonts w:ascii="Times New Roman" w:hAnsi="Times New Roman" w:cs="Times New Roman" w:hint="eastAsia"/>
                <w:sz w:val="24"/>
                <w:szCs w:val="24"/>
              </w:rPr>
              <w:t>ó</w:t>
            </w:r>
            <w:r w:rsidRPr="004B516C">
              <w:rPr>
                <w:rFonts w:ascii="Times New Roman" w:hAnsi="Times New Roman" w:cs="Times New Roman"/>
                <w:sz w:val="24"/>
                <w:szCs w:val="24"/>
              </w:rPr>
              <w:t xml:space="preserve"> Egyezm</w:t>
            </w:r>
            <w:r w:rsidRPr="004B516C">
              <w:rPr>
                <w:rFonts w:ascii="Times New Roman" w:hAnsi="Times New Roman" w:cs="Times New Roman" w:hint="eastAsia"/>
                <w:sz w:val="24"/>
                <w:szCs w:val="24"/>
              </w:rPr>
              <w:t>é</w:t>
            </w:r>
            <w:r w:rsidRPr="004B516C">
              <w:rPr>
                <w:rFonts w:ascii="Times New Roman" w:hAnsi="Times New Roman" w:cs="Times New Roman"/>
                <w:sz w:val="24"/>
                <w:szCs w:val="24"/>
              </w:rPr>
              <w:t xml:space="preserve">ny </w:t>
            </w:r>
            <w:r w:rsidRPr="004B516C">
              <w:rPr>
                <w:rFonts w:ascii="Times New Roman" w:hAnsi="Times New Roman" w:cs="Times New Roman"/>
                <w:i/>
                <w:sz w:val="24"/>
                <w:szCs w:val="24"/>
              </w:rPr>
              <w:t>(hatályos).</w:t>
            </w:r>
          </w:p>
          <w:p w:rsidR="004D5C5E" w:rsidRPr="001F3E0E" w:rsidRDefault="008318EF" w:rsidP="004D5C5E">
            <w:pPr>
              <w:pStyle w:val="Listaszerbekezds"/>
              <w:numPr>
                <w:ilvl w:val="0"/>
                <w:numId w:val="5"/>
              </w:numPr>
              <w:rPr>
                <w:rFonts w:ascii="Times New Roman" w:hAnsi="Times New Roman" w:cs="Times New Roman"/>
                <w:sz w:val="24"/>
                <w:szCs w:val="24"/>
              </w:rPr>
            </w:pPr>
            <w:r>
              <w:rPr>
                <w:rFonts w:ascii="Times New Roman" w:hAnsi="Times New Roman" w:cs="Times New Roman"/>
                <w:sz w:val="24"/>
                <w:szCs w:val="24"/>
              </w:rPr>
              <w:t xml:space="preserve">Egyeztetés alatt: Egyetértési Megállapodás </w:t>
            </w:r>
            <w:r w:rsidRPr="008318EF">
              <w:rPr>
                <w:rFonts w:ascii="Times New Roman" w:hAnsi="Times New Roman" w:cs="Times New Roman"/>
                <w:sz w:val="24"/>
                <w:szCs w:val="24"/>
              </w:rPr>
              <w:t>az Orosz Föderáció Tudományos és Felsőoktatási Minisztériuma és Magyarország Külgazdasági és Külügyminisztériuma között a Magyarországi Stipendium Hungaricum ösztöndíjprogram keretében történő együttműködésről a 2024-2026 közötti időszakban</w:t>
            </w:r>
            <w:r w:rsidR="00445592">
              <w:rPr>
                <w:rFonts w:ascii="Times New Roman" w:hAnsi="Times New Roman" w:cs="Times New Roman"/>
                <w:sz w:val="24"/>
                <w:szCs w:val="24"/>
              </w:rPr>
              <w:t>.</w:t>
            </w:r>
          </w:p>
        </w:tc>
      </w:tr>
      <w:tr w:rsidR="00886308" w:rsidRPr="001F3E0E"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6308" w:rsidRPr="001F3E0E" w:rsidRDefault="00886308" w:rsidP="00D25CAD">
            <w:pPr>
              <w:rPr>
                <w:rFonts w:ascii="Times New Roman" w:hAnsi="Times New Roman" w:cs="Times New Roman"/>
                <w:sz w:val="24"/>
                <w:szCs w:val="24"/>
              </w:rPr>
            </w:pPr>
          </w:p>
        </w:tc>
      </w:tr>
      <w:tr w:rsidR="00886308" w:rsidRPr="001F3E0E" w:rsidTr="00F90344">
        <w:trPr>
          <w:trHeight w:hRule="exact" w:val="7399"/>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shd w:val="clear" w:color="auto" w:fill="D9D9D9" w:themeFill="background1" w:themeFillShade="D9"/>
              <w:rPr>
                <w:rFonts w:ascii="Times New Roman" w:hAnsi="Times New Roman" w:cs="Times New Roman"/>
                <w:b/>
                <w:sz w:val="24"/>
                <w:szCs w:val="24"/>
              </w:rPr>
            </w:pPr>
            <w:r w:rsidRPr="001F3E0E">
              <w:rPr>
                <w:rFonts w:ascii="Times New Roman" w:hAnsi="Times New Roman" w:cs="Times New Roman"/>
                <w:b/>
                <w:sz w:val="24"/>
                <w:szCs w:val="24"/>
              </w:rPr>
              <w:lastRenderedPageBreak/>
              <w:t>Multilaterális együttműködés az adott relációban</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CB7235" w:rsidRDefault="007B5EDF" w:rsidP="00F548FD">
            <w:pPr>
              <w:rPr>
                <w:rFonts w:ascii="Times New Roman" w:hAnsi="Times New Roman" w:cs="Times New Roman"/>
                <w:sz w:val="24"/>
                <w:szCs w:val="24"/>
              </w:rPr>
            </w:pPr>
            <w:r>
              <w:rPr>
                <w:rFonts w:ascii="Times New Roman" w:hAnsi="Times New Roman" w:cs="Times New Roman"/>
                <w:sz w:val="24"/>
                <w:szCs w:val="24"/>
              </w:rPr>
              <w:t>A</w:t>
            </w:r>
            <w:r w:rsidR="00F548FD">
              <w:rPr>
                <w:rFonts w:ascii="Times New Roman" w:hAnsi="Times New Roman" w:cs="Times New Roman"/>
                <w:sz w:val="24"/>
                <w:szCs w:val="24"/>
              </w:rPr>
              <w:t xml:space="preserve">z EU </w:t>
            </w:r>
            <w:r>
              <w:rPr>
                <w:rFonts w:ascii="Times New Roman" w:hAnsi="Times New Roman" w:cs="Times New Roman"/>
                <w:sz w:val="24"/>
                <w:szCs w:val="24"/>
              </w:rPr>
              <w:t xml:space="preserve">a Horizont </w:t>
            </w:r>
            <w:r w:rsidR="00CB7235">
              <w:rPr>
                <w:rFonts w:ascii="Times New Roman" w:hAnsi="Times New Roman" w:cs="Times New Roman"/>
                <w:sz w:val="24"/>
                <w:szCs w:val="24"/>
              </w:rPr>
              <w:t xml:space="preserve">Európa </w:t>
            </w:r>
            <w:r>
              <w:rPr>
                <w:rFonts w:ascii="Times New Roman" w:hAnsi="Times New Roman" w:cs="Times New Roman"/>
                <w:sz w:val="24"/>
                <w:szCs w:val="24"/>
              </w:rPr>
              <w:t>és Erasmus</w:t>
            </w:r>
            <w:r w:rsidR="00CB7235">
              <w:rPr>
                <w:rFonts w:ascii="Times New Roman" w:hAnsi="Times New Roman" w:cs="Times New Roman"/>
                <w:sz w:val="24"/>
                <w:szCs w:val="24"/>
              </w:rPr>
              <w:t>+</w:t>
            </w:r>
            <w:r>
              <w:rPr>
                <w:rFonts w:ascii="Times New Roman" w:hAnsi="Times New Roman" w:cs="Times New Roman"/>
                <w:sz w:val="24"/>
                <w:szCs w:val="24"/>
              </w:rPr>
              <w:t xml:space="preserve"> programokban való orosz intézményi részvétel befagyasztásán túl (5. és 6. EU-s szankciós csomag) </w:t>
            </w:r>
            <w:r w:rsidR="00F548FD">
              <w:rPr>
                <w:rFonts w:ascii="Times New Roman" w:hAnsi="Times New Roman" w:cs="Times New Roman"/>
                <w:sz w:val="24"/>
                <w:szCs w:val="24"/>
              </w:rPr>
              <w:t xml:space="preserve">a tudományos és KFI együttműködéseket </w:t>
            </w:r>
            <w:r>
              <w:rPr>
                <w:rFonts w:ascii="Times New Roman" w:hAnsi="Times New Roman" w:cs="Times New Roman"/>
                <w:sz w:val="24"/>
                <w:szCs w:val="24"/>
              </w:rPr>
              <w:t xml:space="preserve">közvetlenül nem </w:t>
            </w:r>
            <w:r w:rsidR="00F548FD">
              <w:rPr>
                <w:rFonts w:ascii="Times New Roman" w:hAnsi="Times New Roman" w:cs="Times New Roman"/>
                <w:sz w:val="24"/>
                <w:szCs w:val="24"/>
              </w:rPr>
              <w:t>korlátozz</w:t>
            </w:r>
            <w:r>
              <w:rPr>
                <w:rFonts w:ascii="Times New Roman" w:hAnsi="Times New Roman" w:cs="Times New Roman"/>
                <w:sz w:val="24"/>
                <w:szCs w:val="24"/>
              </w:rPr>
              <w:t xml:space="preserve">a, azonban </w:t>
            </w:r>
            <w:r w:rsidR="00F548FD">
              <w:rPr>
                <w:rFonts w:ascii="Times New Roman" w:hAnsi="Times New Roman" w:cs="Times New Roman"/>
                <w:sz w:val="24"/>
                <w:szCs w:val="24"/>
              </w:rPr>
              <w:t xml:space="preserve">a </w:t>
            </w:r>
            <w:r>
              <w:rPr>
                <w:rFonts w:ascii="Times New Roman" w:hAnsi="Times New Roman" w:cs="Times New Roman"/>
                <w:sz w:val="24"/>
                <w:szCs w:val="24"/>
              </w:rPr>
              <w:t>különböző területeket érintő szankciók</w:t>
            </w:r>
            <w:r w:rsidR="00F548FD">
              <w:rPr>
                <w:rFonts w:ascii="Times New Roman" w:hAnsi="Times New Roman" w:cs="Times New Roman"/>
                <w:sz w:val="24"/>
                <w:szCs w:val="24"/>
              </w:rPr>
              <w:t xml:space="preserve"> megnehezítették azokat.</w:t>
            </w:r>
            <w:r w:rsidR="00CB7235">
              <w:rPr>
                <w:rFonts w:ascii="Times New Roman" w:hAnsi="Times New Roman" w:cs="Times New Roman"/>
                <w:sz w:val="24"/>
                <w:szCs w:val="24"/>
              </w:rPr>
              <w:t xml:space="preserve"> Az EU továbbra is biztosít finanszírozást egyéni hallgatóknak és kutatóknak az Erasmus+ és a Marie Sklodowska-Curie Actions révén.</w:t>
            </w:r>
          </w:p>
          <w:p w:rsidR="00CB7235" w:rsidRDefault="00CB7235" w:rsidP="00F548FD">
            <w:pPr>
              <w:rPr>
                <w:rFonts w:ascii="Times New Roman" w:hAnsi="Times New Roman" w:cs="Times New Roman"/>
                <w:sz w:val="24"/>
                <w:szCs w:val="24"/>
              </w:rPr>
            </w:pPr>
          </w:p>
          <w:p w:rsidR="00F548FD" w:rsidRDefault="007B5EDF" w:rsidP="00F548FD">
            <w:pPr>
              <w:rPr>
                <w:rFonts w:ascii="Times New Roman" w:hAnsi="Times New Roman" w:cs="Times New Roman"/>
                <w:sz w:val="24"/>
                <w:szCs w:val="24"/>
              </w:rPr>
            </w:pPr>
            <w:r>
              <w:rPr>
                <w:rFonts w:ascii="Times New Roman" w:hAnsi="Times New Roman" w:cs="Times New Roman"/>
                <w:sz w:val="24"/>
                <w:szCs w:val="24"/>
              </w:rPr>
              <w:t xml:space="preserve">A legtöbb </w:t>
            </w:r>
            <w:r w:rsidR="00F548FD">
              <w:rPr>
                <w:rFonts w:ascii="Times New Roman" w:hAnsi="Times New Roman" w:cs="Times New Roman"/>
                <w:sz w:val="24"/>
                <w:szCs w:val="24"/>
              </w:rPr>
              <w:t>nyugati ország politikailag is korlátoz</w:t>
            </w:r>
            <w:r>
              <w:rPr>
                <w:rFonts w:ascii="Times New Roman" w:hAnsi="Times New Roman" w:cs="Times New Roman"/>
                <w:sz w:val="24"/>
                <w:szCs w:val="24"/>
              </w:rPr>
              <w:t>za</w:t>
            </w:r>
            <w:r w:rsidR="00F548FD">
              <w:rPr>
                <w:rFonts w:ascii="Times New Roman" w:hAnsi="Times New Roman" w:cs="Times New Roman"/>
                <w:sz w:val="24"/>
                <w:szCs w:val="24"/>
              </w:rPr>
              <w:t xml:space="preserve"> az együttműködést orosz intézményekkel</w:t>
            </w:r>
            <w:r>
              <w:rPr>
                <w:rFonts w:ascii="Times New Roman" w:hAnsi="Times New Roman" w:cs="Times New Roman"/>
                <w:sz w:val="24"/>
                <w:szCs w:val="24"/>
              </w:rPr>
              <w:t>, ugyanakkor a kutatók közti együttműködés továbbra is működik</w:t>
            </w:r>
            <w:r w:rsidR="00F548FD">
              <w:rPr>
                <w:rFonts w:ascii="Times New Roman" w:hAnsi="Times New Roman" w:cs="Times New Roman"/>
                <w:sz w:val="24"/>
                <w:szCs w:val="24"/>
              </w:rPr>
              <w:t>.</w:t>
            </w:r>
            <w:r>
              <w:rPr>
                <w:rFonts w:ascii="Times New Roman" w:hAnsi="Times New Roman" w:cs="Times New Roman"/>
                <w:sz w:val="24"/>
                <w:szCs w:val="24"/>
              </w:rPr>
              <w:t xml:space="preserve"> A nyugati partnerek részéről egyre több a bujtatott vagy kerülőúton (pl. harmadik fél bevonásával) folytatott együttműködés</w:t>
            </w:r>
            <w:r w:rsidR="00FC52D2">
              <w:rPr>
                <w:rFonts w:ascii="Times New Roman" w:hAnsi="Times New Roman" w:cs="Times New Roman"/>
                <w:sz w:val="24"/>
                <w:szCs w:val="24"/>
              </w:rPr>
              <w:t>, hogy kerüljék a nyilvánosságot</w:t>
            </w:r>
            <w:r>
              <w:rPr>
                <w:rFonts w:ascii="Times New Roman" w:hAnsi="Times New Roman" w:cs="Times New Roman"/>
                <w:sz w:val="24"/>
                <w:szCs w:val="24"/>
              </w:rPr>
              <w:t>.</w:t>
            </w:r>
          </w:p>
          <w:p w:rsidR="002F41BA" w:rsidRDefault="002F41BA" w:rsidP="002F41BA">
            <w:pPr>
              <w:rPr>
                <w:rFonts w:ascii="Times New Roman" w:hAnsi="Times New Roman" w:cs="Times New Roman"/>
                <w:sz w:val="24"/>
                <w:szCs w:val="24"/>
              </w:rPr>
            </w:pPr>
          </w:p>
          <w:p w:rsidR="002F41BA" w:rsidRDefault="002F41BA" w:rsidP="002F41BA">
            <w:pPr>
              <w:rPr>
                <w:rFonts w:ascii="Times New Roman" w:hAnsi="Times New Roman" w:cs="Times New Roman"/>
                <w:sz w:val="24"/>
                <w:szCs w:val="24"/>
              </w:rPr>
            </w:pPr>
            <w:r>
              <w:rPr>
                <w:rFonts w:ascii="Times New Roman" w:hAnsi="Times New Roman" w:cs="Times New Roman"/>
                <w:sz w:val="24"/>
                <w:szCs w:val="24"/>
              </w:rPr>
              <w:t>Az EU-s tagállamok egy része felfüggesztette tevékenységét több orosz központú nemzetközi szervezetben (JINR, Interszputnyik). Ezt keleti és déli kapcsolatok révén próbálják kompenzálni. Több nemzetközi tudományos szervezetben az orosz részvételt korlátozzák (pl. CERN), de van, ahol az változatlan (pl. ITER).</w:t>
            </w:r>
          </w:p>
          <w:p w:rsidR="002F41BA" w:rsidRDefault="002F41BA" w:rsidP="002F41BA">
            <w:pPr>
              <w:rPr>
                <w:rFonts w:ascii="Times New Roman" w:hAnsi="Times New Roman" w:cs="Times New Roman"/>
                <w:sz w:val="24"/>
                <w:szCs w:val="24"/>
              </w:rPr>
            </w:pPr>
          </w:p>
          <w:p w:rsidR="002F41BA" w:rsidRPr="00776706" w:rsidRDefault="002F41BA" w:rsidP="002F41BA">
            <w:pPr>
              <w:rPr>
                <w:rFonts w:ascii="Times New Roman" w:hAnsi="Times New Roman" w:cs="Times New Roman"/>
                <w:i/>
                <w:sz w:val="24"/>
                <w:szCs w:val="24"/>
              </w:rPr>
            </w:pPr>
            <w:r>
              <w:rPr>
                <w:rFonts w:ascii="Times New Roman" w:hAnsi="Times New Roman" w:cs="Times New Roman"/>
                <w:sz w:val="24"/>
                <w:szCs w:val="24"/>
              </w:rPr>
              <w:t>M</w:t>
            </w:r>
            <w:r w:rsidRPr="00CB7235">
              <w:rPr>
                <w:rFonts w:ascii="Times New Roman" w:hAnsi="Times New Roman" w:cs="Times New Roman"/>
                <w:sz w:val="24"/>
                <w:szCs w:val="24"/>
              </w:rPr>
              <w:t>agyarország tagja a moszkvai központú Interszputnyik Nemzetközi Űrtávközlési Rendszer és Szervezetnek</w:t>
            </w:r>
            <w:r>
              <w:rPr>
                <w:rFonts w:ascii="Times New Roman" w:hAnsi="Times New Roman" w:cs="Times New Roman"/>
                <w:sz w:val="24"/>
                <w:szCs w:val="24"/>
              </w:rPr>
              <w:t xml:space="preserve">, valamint </w:t>
            </w:r>
            <w:r w:rsidR="000952F9">
              <w:rPr>
                <w:rFonts w:ascii="Times New Roman" w:hAnsi="Times New Roman" w:cs="Times New Roman"/>
                <w:sz w:val="24"/>
                <w:szCs w:val="24"/>
              </w:rPr>
              <w:t xml:space="preserve">az orosz fél </w:t>
            </w:r>
            <w:r>
              <w:rPr>
                <w:rFonts w:ascii="Times New Roman" w:hAnsi="Times New Roman" w:cs="Times New Roman"/>
                <w:sz w:val="24"/>
                <w:szCs w:val="24"/>
              </w:rPr>
              <w:t xml:space="preserve">megfigyelő </w:t>
            </w:r>
            <w:r w:rsidR="00776706">
              <w:rPr>
                <w:rFonts w:ascii="Times New Roman" w:hAnsi="Times New Roman" w:cs="Times New Roman"/>
                <w:sz w:val="24"/>
                <w:szCs w:val="24"/>
              </w:rPr>
              <w:t xml:space="preserve">tagként tartja számon Magyarországot </w:t>
            </w:r>
            <w:r>
              <w:rPr>
                <w:rFonts w:ascii="Times New Roman" w:hAnsi="Times New Roman" w:cs="Times New Roman"/>
                <w:sz w:val="24"/>
                <w:szCs w:val="24"/>
              </w:rPr>
              <w:t xml:space="preserve">a Dubnai Egyesített Atomkutató Intézetben (JINR) </w:t>
            </w:r>
            <w:r w:rsidR="000952F9" w:rsidRPr="00776706">
              <w:rPr>
                <w:rFonts w:ascii="Times New Roman" w:hAnsi="Times New Roman" w:cs="Times New Roman"/>
                <w:i/>
                <w:sz w:val="24"/>
                <w:szCs w:val="24"/>
              </w:rPr>
              <w:t xml:space="preserve">Saját megjegyzés: </w:t>
            </w:r>
            <w:r w:rsidR="00776706" w:rsidRPr="00776706">
              <w:rPr>
                <w:rFonts w:ascii="Times New Roman" w:hAnsi="Times New Roman" w:cs="Times New Roman"/>
                <w:i/>
                <w:sz w:val="24"/>
                <w:szCs w:val="24"/>
              </w:rPr>
              <w:t>utóbbit a nagykövetség részéről megerősíteni nem tudjuk</w:t>
            </w:r>
            <w:r w:rsidRPr="00776706">
              <w:rPr>
                <w:rFonts w:ascii="Times New Roman" w:hAnsi="Times New Roman" w:cs="Times New Roman"/>
                <w:i/>
                <w:sz w:val="24"/>
                <w:szCs w:val="24"/>
              </w:rPr>
              <w:t xml:space="preserve">, az </w:t>
            </w:r>
            <w:r w:rsidR="006038FE">
              <w:rPr>
                <w:rFonts w:ascii="Times New Roman" w:hAnsi="Times New Roman" w:cs="Times New Roman"/>
                <w:i/>
                <w:sz w:val="24"/>
                <w:szCs w:val="24"/>
              </w:rPr>
              <w:t>azzal</w:t>
            </w:r>
            <w:r w:rsidR="00FC52D2" w:rsidRPr="00776706">
              <w:rPr>
                <w:rFonts w:ascii="Times New Roman" w:hAnsi="Times New Roman" w:cs="Times New Roman"/>
                <w:i/>
                <w:sz w:val="24"/>
                <w:szCs w:val="24"/>
              </w:rPr>
              <w:t xml:space="preserve"> járó </w:t>
            </w:r>
            <w:r w:rsidRPr="00776706">
              <w:rPr>
                <w:rFonts w:ascii="Times New Roman" w:hAnsi="Times New Roman" w:cs="Times New Roman"/>
                <w:i/>
                <w:sz w:val="24"/>
                <w:szCs w:val="24"/>
              </w:rPr>
              <w:t xml:space="preserve">kötelezettségeket (anyagi hozzájárulás, tagsági aktivitás stb.) </w:t>
            </w:r>
            <w:r w:rsidR="00776706" w:rsidRPr="00776706">
              <w:rPr>
                <w:rFonts w:ascii="Times New Roman" w:hAnsi="Times New Roman" w:cs="Times New Roman"/>
                <w:i/>
                <w:sz w:val="24"/>
                <w:szCs w:val="24"/>
              </w:rPr>
              <w:t xml:space="preserve">hazánk </w:t>
            </w:r>
            <w:r w:rsidRPr="00776706">
              <w:rPr>
                <w:rFonts w:ascii="Times New Roman" w:hAnsi="Times New Roman" w:cs="Times New Roman"/>
                <w:i/>
                <w:sz w:val="24"/>
                <w:szCs w:val="24"/>
              </w:rPr>
              <w:t>közel egy évtizede nem teljesíti.</w:t>
            </w:r>
          </w:p>
          <w:p w:rsidR="00CB7235" w:rsidRDefault="00CB7235" w:rsidP="00F548FD">
            <w:pPr>
              <w:rPr>
                <w:rFonts w:ascii="Times New Roman" w:hAnsi="Times New Roman" w:cs="Times New Roman"/>
                <w:sz w:val="24"/>
                <w:szCs w:val="24"/>
              </w:rPr>
            </w:pPr>
          </w:p>
          <w:p w:rsidR="00F548FD" w:rsidRDefault="007B5EDF" w:rsidP="00F548FD">
            <w:pPr>
              <w:rPr>
                <w:rFonts w:ascii="Times New Roman" w:hAnsi="Times New Roman" w:cs="Times New Roman"/>
                <w:sz w:val="24"/>
                <w:szCs w:val="24"/>
              </w:rPr>
            </w:pPr>
            <w:r>
              <w:rPr>
                <w:rFonts w:ascii="Times New Roman" w:hAnsi="Times New Roman" w:cs="Times New Roman"/>
                <w:sz w:val="24"/>
                <w:szCs w:val="24"/>
              </w:rPr>
              <w:t xml:space="preserve">A </w:t>
            </w:r>
            <w:r w:rsidR="00F548FD">
              <w:rPr>
                <w:rFonts w:ascii="Times New Roman" w:hAnsi="Times New Roman" w:cs="Times New Roman"/>
                <w:sz w:val="24"/>
                <w:szCs w:val="24"/>
              </w:rPr>
              <w:t>Nemzetközi Űrállomás</w:t>
            </w:r>
            <w:r>
              <w:rPr>
                <w:rFonts w:ascii="Times New Roman" w:hAnsi="Times New Roman" w:cs="Times New Roman"/>
                <w:sz w:val="24"/>
                <w:szCs w:val="24"/>
              </w:rPr>
              <w:t xml:space="preserve">on </w:t>
            </w:r>
            <w:r w:rsidR="00CB7235">
              <w:rPr>
                <w:rFonts w:ascii="Times New Roman" w:hAnsi="Times New Roman" w:cs="Times New Roman"/>
                <w:sz w:val="24"/>
                <w:szCs w:val="24"/>
              </w:rPr>
              <w:t xml:space="preserve">(ISS) </w:t>
            </w:r>
            <w:r w:rsidR="00FC52D2">
              <w:rPr>
                <w:rFonts w:ascii="Times New Roman" w:hAnsi="Times New Roman" w:cs="Times New Roman"/>
                <w:sz w:val="24"/>
                <w:szCs w:val="24"/>
              </w:rPr>
              <w:t xml:space="preserve">az orosz-nyugati együttműködés </w:t>
            </w:r>
            <w:r>
              <w:rPr>
                <w:rFonts w:ascii="Times New Roman" w:hAnsi="Times New Roman" w:cs="Times New Roman"/>
                <w:sz w:val="24"/>
                <w:szCs w:val="24"/>
              </w:rPr>
              <w:t>folytatódik</w:t>
            </w:r>
            <w:r w:rsidR="00CB7235">
              <w:rPr>
                <w:rFonts w:ascii="Times New Roman" w:hAnsi="Times New Roman" w:cs="Times New Roman"/>
                <w:sz w:val="24"/>
                <w:szCs w:val="24"/>
              </w:rPr>
              <w:t>.</w:t>
            </w:r>
            <w:r>
              <w:rPr>
                <w:rFonts w:ascii="Times New Roman" w:hAnsi="Times New Roman" w:cs="Times New Roman"/>
                <w:sz w:val="24"/>
                <w:szCs w:val="24"/>
              </w:rPr>
              <w:t xml:space="preserve"> </w:t>
            </w:r>
            <w:r w:rsidR="00CB7235">
              <w:rPr>
                <w:rFonts w:ascii="Times New Roman" w:hAnsi="Times New Roman" w:cs="Times New Roman"/>
                <w:sz w:val="24"/>
                <w:szCs w:val="24"/>
              </w:rPr>
              <w:t>A</w:t>
            </w:r>
            <w:r>
              <w:rPr>
                <w:rFonts w:ascii="Times New Roman" w:hAnsi="Times New Roman" w:cs="Times New Roman"/>
                <w:sz w:val="24"/>
                <w:szCs w:val="24"/>
              </w:rPr>
              <w:t xml:space="preserve"> </w:t>
            </w:r>
            <w:r w:rsidR="00CB7235">
              <w:rPr>
                <w:rFonts w:ascii="Times New Roman" w:hAnsi="Times New Roman" w:cs="Times New Roman"/>
                <w:sz w:val="24"/>
                <w:szCs w:val="24"/>
              </w:rPr>
              <w:t>Roszkoszmosz-</w:t>
            </w:r>
            <w:r>
              <w:rPr>
                <w:rFonts w:ascii="Times New Roman" w:hAnsi="Times New Roman" w:cs="Times New Roman"/>
                <w:sz w:val="24"/>
                <w:szCs w:val="24"/>
              </w:rPr>
              <w:t>NASA</w:t>
            </w:r>
            <w:r w:rsidR="00CB7235">
              <w:rPr>
                <w:rFonts w:ascii="Times New Roman" w:hAnsi="Times New Roman" w:cs="Times New Roman"/>
                <w:sz w:val="24"/>
                <w:szCs w:val="24"/>
              </w:rPr>
              <w:t xml:space="preserve"> </w:t>
            </w:r>
            <w:r w:rsidR="00FC52D2">
              <w:rPr>
                <w:rFonts w:ascii="Times New Roman" w:hAnsi="Times New Roman" w:cs="Times New Roman"/>
                <w:sz w:val="24"/>
                <w:szCs w:val="24"/>
              </w:rPr>
              <w:t xml:space="preserve">megállapodás </w:t>
            </w:r>
            <w:r w:rsidR="00CB7235">
              <w:rPr>
                <w:rFonts w:ascii="Times New Roman" w:hAnsi="Times New Roman" w:cs="Times New Roman"/>
                <w:sz w:val="24"/>
                <w:szCs w:val="24"/>
              </w:rPr>
              <w:t>keretein belül folytatódnak a Crew Dragon-Szojuz keresztrepülések. Míg a NASA</w:t>
            </w:r>
            <w:r>
              <w:rPr>
                <w:rFonts w:ascii="Times New Roman" w:hAnsi="Times New Roman" w:cs="Times New Roman"/>
                <w:sz w:val="24"/>
                <w:szCs w:val="24"/>
              </w:rPr>
              <w:t xml:space="preserve"> Moszkva melletti irodája változatlan létszámmal, </w:t>
            </w:r>
            <w:r w:rsidR="00CB7235">
              <w:rPr>
                <w:rFonts w:ascii="Times New Roman" w:hAnsi="Times New Roman" w:cs="Times New Roman"/>
                <w:sz w:val="24"/>
                <w:szCs w:val="24"/>
              </w:rPr>
              <w:t xml:space="preserve">addig </w:t>
            </w:r>
            <w:r>
              <w:rPr>
                <w:rFonts w:ascii="Times New Roman" w:hAnsi="Times New Roman" w:cs="Times New Roman"/>
                <w:sz w:val="24"/>
                <w:szCs w:val="24"/>
              </w:rPr>
              <w:t>az ESA irodája tartaléklángon</w:t>
            </w:r>
            <w:r w:rsidR="00CB7235">
              <w:rPr>
                <w:rFonts w:ascii="Times New Roman" w:hAnsi="Times New Roman" w:cs="Times New Roman"/>
                <w:sz w:val="24"/>
                <w:szCs w:val="24"/>
              </w:rPr>
              <w:t>, de működik (pl. ESA űrhajósok földi kiképzése is részben Oroszországban zajlik)</w:t>
            </w:r>
            <w:r w:rsidR="00F548FD">
              <w:rPr>
                <w:rFonts w:ascii="Times New Roman" w:hAnsi="Times New Roman" w:cs="Times New Roman"/>
                <w:sz w:val="24"/>
                <w:szCs w:val="24"/>
              </w:rPr>
              <w:t>.</w:t>
            </w:r>
            <w:r w:rsidR="00CB7235">
              <w:rPr>
                <w:rFonts w:ascii="Times New Roman" w:hAnsi="Times New Roman" w:cs="Times New Roman"/>
                <w:sz w:val="24"/>
                <w:szCs w:val="24"/>
              </w:rPr>
              <w:t xml:space="preserve"> Az orosz kormány 2028-ig meghosszabbította az ISS finanszírozását</w:t>
            </w:r>
            <w:r w:rsidR="00FC52D2">
              <w:rPr>
                <w:rFonts w:ascii="Times New Roman" w:hAnsi="Times New Roman" w:cs="Times New Roman"/>
                <w:sz w:val="24"/>
                <w:szCs w:val="24"/>
              </w:rPr>
              <w:t xml:space="preserve">, amit </w:t>
            </w:r>
            <w:r w:rsidR="00CB7235">
              <w:rPr>
                <w:rFonts w:ascii="Times New Roman" w:hAnsi="Times New Roman" w:cs="Times New Roman"/>
                <w:sz w:val="24"/>
                <w:szCs w:val="24"/>
              </w:rPr>
              <w:t>akár 2032-ig is kitolhat annak függvényében, hogyan alakul az Orosz Űrállomás projekt kivitelezése.</w:t>
            </w:r>
          </w:p>
          <w:p w:rsidR="00CB7235" w:rsidRPr="00F548FD" w:rsidRDefault="00CB7235" w:rsidP="00F548FD">
            <w:pPr>
              <w:rPr>
                <w:rFonts w:ascii="Times New Roman" w:hAnsi="Times New Roman" w:cs="Times New Roman"/>
                <w:sz w:val="24"/>
                <w:szCs w:val="24"/>
              </w:rPr>
            </w:pPr>
          </w:p>
          <w:p w:rsidR="00CB7235" w:rsidRDefault="00CB7235" w:rsidP="00CB7235">
            <w:pPr>
              <w:rPr>
                <w:rFonts w:ascii="Times New Roman" w:hAnsi="Times New Roman" w:cs="Times New Roman"/>
                <w:sz w:val="24"/>
                <w:szCs w:val="24"/>
              </w:rPr>
            </w:pPr>
            <w:r>
              <w:rPr>
                <w:rFonts w:ascii="Times New Roman" w:hAnsi="Times New Roman" w:cs="Times New Roman"/>
                <w:sz w:val="24"/>
                <w:szCs w:val="24"/>
              </w:rPr>
              <w:t>2024-ben Oroszország BRICS elnöksége újabb lökést adhat a szervezeten belüli tudományos együttműködés</w:t>
            </w:r>
            <w:r w:rsidR="002F41BA">
              <w:rPr>
                <w:rFonts w:ascii="Times New Roman" w:hAnsi="Times New Roman" w:cs="Times New Roman"/>
                <w:sz w:val="24"/>
                <w:szCs w:val="24"/>
              </w:rPr>
              <w:t xml:space="preserve"> szélesítésének. A tagországokkal szervezett bilaterális programok mellett a létrehoztak a BRICS égisze alatt több tudományos intézményt, pályázatot, díjat, valamint számtalan eseményt szerveznek Oroszországban.</w:t>
            </w:r>
          </w:p>
          <w:p w:rsidR="00CB7235" w:rsidRDefault="00CB7235" w:rsidP="00CB7235">
            <w:pPr>
              <w:rPr>
                <w:rFonts w:ascii="Times New Roman" w:hAnsi="Times New Roman" w:cs="Times New Roman"/>
                <w:sz w:val="24"/>
                <w:szCs w:val="24"/>
              </w:rPr>
            </w:pPr>
          </w:p>
          <w:p w:rsidR="00886308" w:rsidRPr="001F3E0E" w:rsidRDefault="00886308" w:rsidP="002F41BA">
            <w:pPr>
              <w:rPr>
                <w:rFonts w:ascii="Times New Roman" w:hAnsi="Times New Roman" w:cs="Times New Roman"/>
                <w:sz w:val="24"/>
                <w:szCs w:val="24"/>
              </w:rPr>
            </w:pPr>
          </w:p>
        </w:tc>
      </w:tr>
      <w:tr w:rsidR="00886308" w:rsidRPr="001F3E0E"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rsidTr="00190011">
        <w:trPr>
          <w:trHeight w:hRule="exact" w:val="7683"/>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sz w:val="24"/>
                <w:szCs w:val="24"/>
              </w:rPr>
            </w:pPr>
            <w:r w:rsidRPr="001F3E0E">
              <w:rPr>
                <w:rFonts w:ascii="Times New Roman" w:hAnsi="Times New Roman" w:cs="Times New Roman"/>
                <w:b/>
                <w:sz w:val="24"/>
                <w:szCs w:val="24"/>
              </w:rPr>
              <w:lastRenderedPageBreak/>
              <w:t>Felsőoktatás helyzete, magyar diákok, oktatók a fogadó országban, a fogadó ország diákjai, oktatói Magyarországon</w:t>
            </w:r>
          </w:p>
          <w:p w:rsidR="00886308" w:rsidRPr="001F3E0E" w:rsidRDefault="00886308" w:rsidP="00D25CAD">
            <w:pPr>
              <w:pStyle w:val="Listaszerbekezds"/>
              <w:rPr>
                <w:rFonts w:ascii="Times New Roman" w:hAnsi="Times New Roman" w:cs="Times New Roman"/>
                <w:sz w:val="24"/>
                <w:szCs w:val="24"/>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3E5598" w:rsidRDefault="003E5598" w:rsidP="003E5598">
            <w:pPr>
              <w:rPr>
                <w:rFonts w:ascii="Times New Roman" w:hAnsi="Times New Roman" w:cs="Times New Roman"/>
                <w:sz w:val="24"/>
                <w:szCs w:val="24"/>
              </w:rPr>
            </w:pPr>
            <w:r>
              <w:rPr>
                <w:rFonts w:ascii="Times New Roman" w:hAnsi="Times New Roman" w:cs="Times New Roman"/>
                <w:sz w:val="24"/>
                <w:szCs w:val="24"/>
              </w:rPr>
              <w:t xml:space="preserve">2022-ben Oroszország bejelentette, hogy tervezi a kilépést a bolognai rendszerből, azonban ezt egy hosszú, jól megalapozott, legalább 2027-ig tartó folyamat részeként képzelik el. Ezzel egyetemben elkezdték átalakítani a felsőoktatás struktúráját, </w:t>
            </w:r>
            <w:r w:rsidR="001B52C7">
              <w:rPr>
                <w:rFonts w:ascii="Times New Roman" w:hAnsi="Times New Roman" w:cs="Times New Roman"/>
                <w:sz w:val="24"/>
                <w:szCs w:val="24"/>
              </w:rPr>
              <w:t>amit igyekeznek az új állami stratégiai koncepciókhoz és a szankciók hatására megjelent ipari igényekhez igazítani (pl. jelentősen növelték a mérnöki és IT-s helyek számát, új képzéseket hoztak létre).</w:t>
            </w:r>
          </w:p>
          <w:p w:rsidR="003E5598" w:rsidRDefault="003E5598" w:rsidP="003E5598">
            <w:pPr>
              <w:rPr>
                <w:rFonts w:ascii="Times New Roman" w:hAnsi="Times New Roman" w:cs="Times New Roman"/>
                <w:sz w:val="24"/>
                <w:szCs w:val="24"/>
              </w:rPr>
            </w:pPr>
          </w:p>
          <w:p w:rsidR="00886308" w:rsidRDefault="003E5598" w:rsidP="003E5598">
            <w:pPr>
              <w:rPr>
                <w:rFonts w:ascii="Times New Roman" w:hAnsi="Times New Roman" w:cs="Times New Roman"/>
                <w:sz w:val="24"/>
                <w:szCs w:val="24"/>
              </w:rPr>
            </w:pPr>
            <w:r>
              <w:rPr>
                <w:rFonts w:ascii="Times New Roman" w:hAnsi="Times New Roman" w:cs="Times New Roman"/>
                <w:sz w:val="24"/>
                <w:szCs w:val="24"/>
              </w:rPr>
              <w:t xml:space="preserve">Jelenleg hat egyetemen </w:t>
            </w:r>
            <w:r w:rsidRPr="003E5598">
              <w:rPr>
                <w:rFonts w:ascii="Times New Roman" w:hAnsi="Times New Roman" w:cs="Times New Roman"/>
                <w:sz w:val="24"/>
                <w:szCs w:val="24"/>
              </w:rPr>
              <w:t>zajlik a felsőoktatási szintek átalakításá</w:t>
            </w:r>
            <w:r>
              <w:rPr>
                <w:rFonts w:ascii="Times New Roman" w:hAnsi="Times New Roman" w:cs="Times New Roman"/>
                <w:sz w:val="24"/>
                <w:szCs w:val="24"/>
              </w:rPr>
              <w:t xml:space="preserve">t vizsgáló kísérlet, melyben </w:t>
            </w:r>
            <w:r w:rsidRPr="003E5598">
              <w:rPr>
                <w:rFonts w:ascii="Times New Roman" w:hAnsi="Times New Roman" w:cs="Times New Roman"/>
                <w:sz w:val="24"/>
                <w:szCs w:val="24"/>
              </w:rPr>
              <w:t xml:space="preserve">a </w:t>
            </w:r>
            <w:r>
              <w:rPr>
                <w:rFonts w:ascii="Times New Roman" w:hAnsi="Times New Roman" w:cs="Times New Roman"/>
                <w:sz w:val="24"/>
                <w:szCs w:val="24"/>
              </w:rPr>
              <w:t xml:space="preserve">piaci partnerekkel folytatott együttműködés hatására </w:t>
            </w:r>
            <w:r w:rsidRPr="003E5598">
              <w:rPr>
                <w:rFonts w:ascii="Times New Roman" w:hAnsi="Times New Roman" w:cs="Times New Roman"/>
                <w:sz w:val="24"/>
                <w:szCs w:val="24"/>
              </w:rPr>
              <w:t>gyakorlati képzés</w:t>
            </w:r>
            <w:r>
              <w:rPr>
                <w:rFonts w:ascii="Times New Roman" w:hAnsi="Times New Roman" w:cs="Times New Roman"/>
                <w:sz w:val="24"/>
                <w:szCs w:val="24"/>
              </w:rPr>
              <w:t xml:space="preserve"> nagyobb hangsúlyt kap.</w:t>
            </w:r>
            <w:r w:rsidRPr="003E5598">
              <w:rPr>
                <w:rFonts w:ascii="Times New Roman" w:hAnsi="Times New Roman" w:cs="Times New Roman"/>
                <w:sz w:val="24"/>
                <w:szCs w:val="24"/>
              </w:rPr>
              <w:t xml:space="preserve"> </w:t>
            </w:r>
            <w:r>
              <w:rPr>
                <w:rFonts w:ascii="Times New Roman" w:hAnsi="Times New Roman" w:cs="Times New Roman"/>
                <w:sz w:val="24"/>
                <w:szCs w:val="24"/>
              </w:rPr>
              <w:t xml:space="preserve">A Tudományos és Felsőoktatási Minisztérium ugyanakkor fontosnak tartja megtalálni a megfelelő egyensúlyt </w:t>
            </w:r>
            <w:r w:rsidRPr="003E5598">
              <w:rPr>
                <w:rFonts w:ascii="Times New Roman" w:hAnsi="Times New Roman" w:cs="Times New Roman"/>
                <w:sz w:val="24"/>
                <w:szCs w:val="24"/>
              </w:rPr>
              <w:t xml:space="preserve">az elméleti </w:t>
            </w:r>
            <w:r>
              <w:rPr>
                <w:rFonts w:ascii="Times New Roman" w:hAnsi="Times New Roman" w:cs="Times New Roman"/>
                <w:sz w:val="24"/>
                <w:szCs w:val="24"/>
              </w:rPr>
              <w:t xml:space="preserve">és gyakorlati képzés között, hogy a piacról kritikusan hiányzó szakemberek (IT, mérnök) képzése mellett továbbra is biztosítani tudják az alapkutatás magas minőségét és a kutatói </w:t>
            </w:r>
            <w:r w:rsidR="0062004B">
              <w:rPr>
                <w:rFonts w:ascii="Times New Roman" w:hAnsi="Times New Roman" w:cs="Times New Roman"/>
                <w:sz w:val="24"/>
                <w:szCs w:val="24"/>
              </w:rPr>
              <w:t>utánpótlást</w:t>
            </w:r>
            <w:r w:rsidRPr="003E5598">
              <w:rPr>
                <w:rFonts w:ascii="Times New Roman" w:hAnsi="Times New Roman" w:cs="Times New Roman"/>
                <w:sz w:val="24"/>
                <w:szCs w:val="24"/>
              </w:rPr>
              <w:t>.</w:t>
            </w:r>
          </w:p>
          <w:p w:rsidR="00CD6469" w:rsidRDefault="00CD6469" w:rsidP="003E5598">
            <w:pPr>
              <w:rPr>
                <w:rFonts w:ascii="Times New Roman" w:hAnsi="Times New Roman" w:cs="Times New Roman"/>
                <w:sz w:val="24"/>
                <w:szCs w:val="24"/>
              </w:rPr>
            </w:pPr>
          </w:p>
          <w:p w:rsidR="00CD6469" w:rsidRDefault="00CD6469" w:rsidP="003E5598">
            <w:pPr>
              <w:rPr>
                <w:rFonts w:ascii="Times New Roman" w:hAnsi="Times New Roman" w:cs="Times New Roman"/>
                <w:sz w:val="24"/>
                <w:szCs w:val="24"/>
              </w:rPr>
            </w:pPr>
            <w:r>
              <w:rPr>
                <w:rFonts w:ascii="Times New Roman" w:hAnsi="Times New Roman" w:cs="Times New Roman"/>
                <w:sz w:val="24"/>
                <w:szCs w:val="24"/>
              </w:rPr>
              <w:t xml:space="preserve">A legtöbb EU-s tagállami </w:t>
            </w:r>
            <w:r w:rsidR="003C3156">
              <w:rPr>
                <w:rFonts w:ascii="Times New Roman" w:hAnsi="Times New Roman" w:cs="Times New Roman"/>
                <w:sz w:val="24"/>
                <w:szCs w:val="24"/>
              </w:rPr>
              <w:t xml:space="preserve">egyetem és kutatóintézet </w:t>
            </w:r>
            <w:r>
              <w:rPr>
                <w:rFonts w:ascii="Times New Roman" w:hAnsi="Times New Roman" w:cs="Times New Roman"/>
                <w:sz w:val="24"/>
                <w:szCs w:val="24"/>
              </w:rPr>
              <w:t>politikai döntés hatására megszakította vagy felfüggesztette az együttműködést orosz intézményekkel.</w:t>
            </w:r>
            <w:r w:rsidR="00190011">
              <w:rPr>
                <w:rFonts w:ascii="Times New Roman" w:hAnsi="Times New Roman" w:cs="Times New Roman"/>
                <w:sz w:val="24"/>
                <w:szCs w:val="24"/>
              </w:rPr>
              <w:t xml:space="preserve"> Időközben az oroszok is elkezdték korlátozni a nyugati kapcsolatokat.</w:t>
            </w:r>
            <w:r>
              <w:rPr>
                <w:rFonts w:ascii="Times New Roman" w:hAnsi="Times New Roman" w:cs="Times New Roman"/>
                <w:sz w:val="24"/>
                <w:szCs w:val="24"/>
              </w:rPr>
              <w:t xml:space="preserve"> </w:t>
            </w:r>
            <w:r w:rsidR="00190011">
              <w:rPr>
                <w:rFonts w:ascii="Times New Roman" w:hAnsi="Times New Roman" w:cs="Times New Roman"/>
                <w:sz w:val="24"/>
                <w:szCs w:val="24"/>
              </w:rPr>
              <w:t xml:space="preserve">Az orosz egyetemek elsősorban Kínában, Indiában, Közép- és Délkelet-Ázsiában kezdtek új kapcsolatokat építeni, de </w:t>
            </w:r>
            <w:r w:rsidR="003C3156">
              <w:rPr>
                <w:rFonts w:ascii="Times New Roman" w:hAnsi="Times New Roman" w:cs="Times New Roman"/>
                <w:sz w:val="24"/>
                <w:szCs w:val="24"/>
              </w:rPr>
              <w:t xml:space="preserve">fejlesztik </w:t>
            </w:r>
            <w:r w:rsidR="00190011">
              <w:rPr>
                <w:rFonts w:ascii="Times New Roman" w:hAnsi="Times New Roman" w:cs="Times New Roman"/>
                <w:sz w:val="24"/>
                <w:szCs w:val="24"/>
              </w:rPr>
              <w:t xml:space="preserve">az afrikai és latin-amerikai </w:t>
            </w:r>
            <w:r w:rsidR="003C3156">
              <w:rPr>
                <w:rFonts w:ascii="Times New Roman" w:hAnsi="Times New Roman" w:cs="Times New Roman"/>
                <w:sz w:val="24"/>
                <w:szCs w:val="24"/>
              </w:rPr>
              <w:t xml:space="preserve">relációt </w:t>
            </w:r>
            <w:r w:rsidR="00190011">
              <w:rPr>
                <w:rFonts w:ascii="Times New Roman" w:hAnsi="Times New Roman" w:cs="Times New Roman"/>
                <w:sz w:val="24"/>
                <w:szCs w:val="24"/>
              </w:rPr>
              <w:t xml:space="preserve">is. </w:t>
            </w:r>
            <w:r w:rsidR="003C3156">
              <w:rPr>
                <w:rFonts w:ascii="Times New Roman" w:hAnsi="Times New Roman" w:cs="Times New Roman"/>
                <w:sz w:val="24"/>
                <w:szCs w:val="24"/>
              </w:rPr>
              <w:t>N</w:t>
            </w:r>
            <w:r w:rsidR="00190011">
              <w:rPr>
                <w:rFonts w:ascii="Times New Roman" w:hAnsi="Times New Roman" w:cs="Times New Roman"/>
                <w:sz w:val="24"/>
                <w:szCs w:val="24"/>
              </w:rPr>
              <w:t xml:space="preserve">éhány kivételtől eltekintve (Kína, Malajzia, </w:t>
            </w:r>
            <w:r w:rsidR="003C3156">
              <w:rPr>
                <w:rFonts w:ascii="Times New Roman" w:hAnsi="Times New Roman" w:cs="Times New Roman"/>
                <w:sz w:val="24"/>
                <w:szCs w:val="24"/>
              </w:rPr>
              <w:t xml:space="preserve">Brazília </w:t>
            </w:r>
            <w:r w:rsidR="00190011">
              <w:rPr>
                <w:rFonts w:ascii="Times New Roman" w:hAnsi="Times New Roman" w:cs="Times New Roman"/>
                <w:sz w:val="24"/>
                <w:szCs w:val="24"/>
              </w:rPr>
              <w:t xml:space="preserve">stb.) kevés olyan új </w:t>
            </w:r>
            <w:r w:rsidR="003C3156">
              <w:rPr>
                <w:rFonts w:ascii="Times New Roman" w:hAnsi="Times New Roman" w:cs="Times New Roman"/>
                <w:sz w:val="24"/>
                <w:szCs w:val="24"/>
              </w:rPr>
              <w:t xml:space="preserve">reláció </w:t>
            </w:r>
            <w:r w:rsidR="00190011">
              <w:rPr>
                <w:rFonts w:ascii="Times New Roman" w:hAnsi="Times New Roman" w:cs="Times New Roman"/>
                <w:sz w:val="24"/>
                <w:szCs w:val="24"/>
              </w:rPr>
              <w:t>van, amiből az orosz partner rövid távon egyértelmű tudományos-technológiai hasznot húzhat. Az orosz egyetemek nyitottak a partnerségre a magyar egyetemekkel.</w:t>
            </w:r>
          </w:p>
          <w:p w:rsidR="00190011" w:rsidRDefault="00190011" w:rsidP="003E5598">
            <w:pPr>
              <w:rPr>
                <w:rFonts w:ascii="Times New Roman" w:hAnsi="Times New Roman" w:cs="Times New Roman"/>
                <w:sz w:val="24"/>
                <w:szCs w:val="24"/>
              </w:rPr>
            </w:pPr>
          </w:p>
          <w:p w:rsidR="00190011" w:rsidRDefault="00190011" w:rsidP="003E5598">
            <w:pPr>
              <w:rPr>
                <w:rFonts w:ascii="Times New Roman" w:hAnsi="Times New Roman" w:cs="Times New Roman"/>
                <w:sz w:val="24"/>
                <w:szCs w:val="24"/>
              </w:rPr>
            </w:pPr>
            <w:r>
              <w:rPr>
                <w:rFonts w:ascii="Times New Roman" w:hAnsi="Times New Roman" w:cs="Times New Roman"/>
                <w:sz w:val="24"/>
                <w:szCs w:val="24"/>
              </w:rPr>
              <w:t xml:space="preserve">A Stipendium Hungaricum ösztöndíjprogram továbbra is elérhető orosz hallgatók számára és nagy népszerűségnek örvend. </w:t>
            </w:r>
            <w:r w:rsidR="00F72580">
              <w:rPr>
                <w:rFonts w:ascii="Times New Roman" w:hAnsi="Times New Roman" w:cs="Times New Roman"/>
                <w:sz w:val="24"/>
                <w:szCs w:val="24"/>
              </w:rPr>
              <w:t xml:space="preserve">A 2024-25-ös tanévre </w:t>
            </w:r>
            <w:r>
              <w:rPr>
                <w:rFonts w:ascii="Times New Roman" w:hAnsi="Times New Roman" w:cs="Times New Roman"/>
                <w:sz w:val="24"/>
                <w:szCs w:val="24"/>
              </w:rPr>
              <w:t xml:space="preserve">600-an jelentkeztek </w:t>
            </w:r>
            <w:r w:rsidR="00F72580">
              <w:rPr>
                <w:rFonts w:ascii="Times New Roman" w:hAnsi="Times New Roman" w:cs="Times New Roman"/>
                <w:sz w:val="24"/>
                <w:szCs w:val="24"/>
              </w:rPr>
              <w:t>200 helyre</w:t>
            </w:r>
            <w:r w:rsidR="00776706">
              <w:rPr>
                <w:rFonts w:ascii="Times New Roman" w:hAnsi="Times New Roman" w:cs="Times New Roman"/>
                <w:sz w:val="24"/>
                <w:szCs w:val="24"/>
              </w:rPr>
              <w:t>,</w:t>
            </w:r>
            <w:r w:rsidR="00F72580">
              <w:rPr>
                <w:rFonts w:ascii="Times New Roman" w:hAnsi="Times New Roman" w:cs="Times New Roman"/>
                <w:sz w:val="24"/>
                <w:szCs w:val="24"/>
              </w:rPr>
              <w:t xml:space="preserve"> </w:t>
            </w:r>
            <w:r>
              <w:rPr>
                <w:rFonts w:ascii="Times New Roman" w:hAnsi="Times New Roman" w:cs="Times New Roman"/>
                <w:sz w:val="24"/>
                <w:szCs w:val="24"/>
              </w:rPr>
              <w:t>szemben a tavalyi 700-</w:t>
            </w:r>
            <w:r w:rsidR="00776706">
              <w:rPr>
                <w:rFonts w:ascii="Times New Roman" w:hAnsi="Times New Roman" w:cs="Times New Roman"/>
                <w:sz w:val="24"/>
                <w:szCs w:val="24"/>
              </w:rPr>
              <w:t>z</w:t>
            </w:r>
            <w:r>
              <w:rPr>
                <w:rFonts w:ascii="Times New Roman" w:hAnsi="Times New Roman" w:cs="Times New Roman"/>
                <w:sz w:val="24"/>
                <w:szCs w:val="24"/>
              </w:rPr>
              <w:t xml:space="preserve">al – igaz, az orosz </w:t>
            </w:r>
            <w:r w:rsidR="00050642">
              <w:rPr>
                <w:rFonts w:ascii="Times New Roman" w:hAnsi="Times New Roman" w:cs="Times New Roman"/>
                <w:sz w:val="24"/>
                <w:szCs w:val="24"/>
              </w:rPr>
              <w:t xml:space="preserve">fél </w:t>
            </w:r>
            <w:r>
              <w:rPr>
                <w:rFonts w:ascii="Times New Roman" w:hAnsi="Times New Roman" w:cs="Times New Roman"/>
                <w:sz w:val="24"/>
                <w:szCs w:val="24"/>
              </w:rPr>
              <w:t xml:space="preserve">által bevezetett változások </w:t>
            </w:r>
            <w:r w:rsidR="00765D5E">
              <w:rPr>
                <w:rFonts w:ascii="Times New Roman" w:hAnsi="Times New Roman" w:cs="Times New Roman"/>
                <w:sz w:val="24"/>
                <w:szCs w:val="24"/>
              </w:rPr>
              <w:t xml:space="preserve">korlátozzák a </w:t>
            </w:r>
            <w:r w:rsidR="00050642">
              <w:rPr>
                <w:rFonts w:ascii="Times New Roman" w:hAnsi="Times New Roman" w:cs="Times New Roman"/>
                <w:sz w:val="24"/>
                <w:szCs w:val="24"/>
              </w:rPr>
              <w:t xml:space="preserve">lehetséges </w:t>
            </w:r>
            <w:r w:rsidR="00765D5E">
              <w:rPr>
                <w:rFonts w:ascii="Times New Roman" w:hAnsi="Times New Roman" w:cs="Times New Roman"/>
                <w:sz w:val="24"/>
                <w:szCs w:val="24"/>
              </w:rPr>
              <w:t>pályázók körét.</w:t>
            </w:r>
            <w:r w:rsidR="00BE1DF4">
              <w:rPr>
                <w:rFonts w:ascii="Times New Roman" w:hAnsi="Times New Roman" w:cs="Times New Roman"/>
                <w:sz w:val="24"/>
                <w:szCs w:val="24"/>
              </w:rPr>
              <w:t xml:space="preserve"> A magyar szakdiplomata több fővárosi és vidéki egyetemen, valamint webináriumokon népszerű</w:t>
            </w:r>
            <w:r w:rsidR="003C3156">
              <w:rPr>
                <w:rFonts w:ascii="Times New Roman" w:hAnsi="Times New Roman" w:cs="Times New Roman"/>
                <w:sz w:val="24"/>
                <w:szCs w:val="24"/>
              </w:rPr>
              <w:t>sí</w:t>
            </w:r>
            <w:r w:rsidR="00BE1DF4">
              <w:rPr>
                <w:rFonts w:ascii="Times New Roman" w:hAnsi="Times New Roman" w:cs="Times New Roman"/>
                <w:sz w:val="24"/>
                <w:szCs w:val="24"/>
              </w:rPr>
              <w:t xml:space="preserve">tette az ösztöndíjprogramot. </w:t>
            </w:r>
            <w:r w:rsidR="00AA7364">
              <w:rPr>
                <w:rFonts w:ascii="Times New Roman" w:hAnsi="Times New Roman" w:cs="Times New Roman"/>
                <w:sz w:val="24"/>
                <w:szCs w:val="24"/>
              </w:rPr>
              <w:t xml:space="preserve">Moszkvában és Szentpéterváron </w:t>
            </w:r>
            <w:r w:rsidR="00F72580">
              <w:rPr>
                <w:rFonts w:ascii="Times New Roman" w:hAnsi="Times New Roman" w:cs="Times New Roman"/>
                <w:sz w:val="24"/>
                <w:szCs w:val="24"/>
              </w:rPr>
              <w:t>rendeztek</w:t>
            </w:r>
            <w:r w:rsidR="00AA7364">
              <w:rPr>
                <w:rFonts w:ascii="Times New Roman" w:hAnsi="Times New Roman" w:cs="Times New Roman"/>
                <w:sz w:val="24"/>
                <w:szCs w:val="24"/>
              </w:rPr>
              <w:t xml:space="preserve"> alumni </w:t>
            </w:r>
            <w:r w:rsidR="00F72580">
              <w:rPr>
                <w:rFonts w:ascii="Times New Roman" w:hAnsi="Times New Roman" w:cs="Times New Roman"/>
                <w:sz w:val="24"/>
                <w:szCs w:val="24"/>
              </w:rPr>
              <w:t>találkozót 2023-ban</w:t>
            </w:r>
            <w:r w:rsidR="00AA7364">
              <w:rPr>
                <w:rFonts w:ascii="Times New Roman" w:hAnsi="Times New Roman" w:cs="Times New Roman"/>
                <w:sz w:val="24"/>
                <w:szCs w:val="24"/>
              </w:rPr>
              <w:t xml:space="preserve">, </w:t>
            </w:r>
            <w:r w:rsidR="00F72580">
              <w:rPr>
                <w:rFonts w:ascii="Times New Roman" w:hAnsi="Times New Roman" w:cs="Times New Roman"/>
                <w:sz w:val="24"/>
                <w:szCs w:val="24"/>
              </w:rPr>
              <w:t>amire 2024-ben is sor kerül.</w:t>
            </w:r>
          </w:p>
          <w:p w:rsidR="00F72580" w:rsidRDefault="00F72580" w:rsidP="003E5598">
            <w:pPr>
              <w:rPr>
                <w:rFonts w:ascii="Times New Roman" w:hAnsi="Times New Roman" w:cs="Times New Roman"/>
                <w:sz w:val="24"/>
                <w:szCs w:val="24"/>
              </w:rPr>
            </w:pPr>
          </w:p>
          <w:p w:rsidR="00190011" w:rsidRPr="001F3E0E" w:rsidRDefault="00190011" w:rsidP="003E5598">
            <w:pPr>
              <w:rPr>
                <w:rFonts w:ascii="Times New Roman" w:hAnsi="Times New Roman" w:cs="Times New Roman"/>
                <w:sz w:val="24"/>
                <w:szCs w:val="24"/>
              </w:rPr>
            </w:pPr>
            <w:r>
              <w:rPr>
                <w:rFonts w:ascii="Times New Roman" w:hAnsi="Times New Roman" w:cs="Times New Roman"/>
                <w:sz w:val="24"/>
                <w:szCs w:val="24"/>
              </w:rPr>
              <w:t>Jelenleg kb. 15-20 magyar hallgatóról tudunk Oroszországban, illetve a nyelvi lektorokkal együtt legfeljebb 10 magyar oktatóról.</w:t>
            </w:r>
          </w:p>
        </w:tc>
      </w:tr>
      <w:tr w:rsidR="00886308" w:rsidRPr="001F3E0E"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tcPr>
          <w:p w:rsidR="00886308" w:rsidRPr="001F3E0E" w:rsidRDefault="00886308" w:rsidP="00D25CAD">
            <w:pPr>
              <w:rPr>
                <w:rFonts w:ascii="Times New Roman" w:hAnsi="Times New Roman" w:cs="Times New Roman"/>
                <w:sz w:val="24"/>
                <w:szCs w:val="24"/>
              </w:rPr>
            </w:pPr>
          </w:p>
        </w:tc>
      </w:tr>
      <w:tr w:rsidR="00886308" w:rsidRPr="001F3E0E" w:rsidTr="00124FF7">
        <w:trPr>
          <w:trHeight w:hRule="exact" w:val="428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lastRenderedPageBreak/>
              <w:t>TéT szakdiplomata által szervezett programok a beszámoltatási időszakban: a tudománydiplomáciai prioritások figyelembe vétele, programok jellege, célközönség, utókövetés, feladatok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124FF7" w:rsidRPr="00124FF7" w:rsidRDefault="00124FF7" w:rsidP="00124FF7">
            <w:pPr>
              <w:pStyle w:val="Listaszerbekezds"/>
              <w:numPr>
                <w:ilvl w:val="0"/>
                <w:numId w:val="10"/>
              </w:numPr>
              <w:rPr>
                <w:rFonts w:ascii="Times New Roman" w:hAnsi="Times New Roman" w:cs="Times New Roman"/>
                <w:sz w:val="24"/>
                <w:szCs w:val="24"/>
              </w:rPr>
            </w:pPr>
            <w:r w:rsidRPr="00124FF7">
              <w:rPr>
                <w:rFonts w:ascii="Times New Roman" w:hAnsi="Times New Roman" w:cs="Times New Roman"/>
                <w:sz w:val="24"/>
                <w:szCs w:val="24"/>
              </w:rPr>
              <w:t>A</w:t>
            </w:r>
            <w:r>
              <w:rPr>
                <w:rFonts w:ascii="Times New Roman" w:hAnsi="Times New Roman" w:cs="Times New Roman"/>
                <w:b/>
                <w:sz w:val="24"/>
                <w:szCs w:val="24"/>
              </w:rPr>
              <w:t xml:space="preserve"> </w:t>
            </w:r>
            <w:r w:rsidRPr="00124FF7">
              <w:rPr>
                <w:rFonts w:ascii="Times New Roman" w:hAnsi="Times New Roman" w:cs="Times New Roman"/>
                <w:b/>
                <w:sz w:val="24"/>
                <w:szCs w:val="24"/>
              </w:rPr>
              <w:t>SH alumni</w:t>
            </w:r>
            <w:r w:rsidRPr="00124FF7">
              <w:rPr>
                <w:rFonts w:ascii="Times New Roman" w:hAnsi="Times New Roman" w:cs="Times New Roman"/>
                <w:sz w:val="24"/>
                <w:szCs w:val="24"/>
              </w:rPr>
              <w:t xml:space="preserve"> </w:t>
            </w:r>
            <w:r w:rsidRPr="00124FF7">
              <w:rPr>
                <w:rFonts w:ascii="Times New Roman" w:hAnsi="Times New Roman" w:cs="Times New Roman"/>
                <w:b/>
                <w:sz w:val="24"/>
                <w:szCs w:val="24"/>
              </w:rPr>
              <w:t>találkozó</w:t>
            </w:r>
            <w:r>
              <w:rPr>
                <w:rFonts w:ascii="Times New Roman" w:hAnsi="Times New Roman" w:cs="Times New Roman"/>
                <w:sz w:val="24"/>
                <w:szCs w:val="24"/>
              </w:rPr>
              <w:t xml:space="preserve"> </w:t>
            </w:r>
            <w:r w:rsidRPr="00124FF7">
              <w:rPr>
                <w:rFonts w:ascii="Times New Roman" w:hAnsi="Times New Roman" w:cs="Times New Roman"/>
                <w:sz w:val="24"/>
                <w:szCs w:val="24"/>
              </w:rPr>
              <w:t>2023 után 2024 júniusában is megrendez</w:t>
            </w:r>
            <w:r>
              <w:rPr>
                <w:rFonts w:ascii="Times New Roman" w:hAnsi="Times New Roman" w:cs="Times New Roman"/>
                <w:sz w:val="24"/>
                <w:szCs w:val="24"/>
              </w:rPr>
              <w:t xml:space="preserve">ésre kerül Moszkvában. Emellett 2023 </w:t>
            </w:r>
            <w:r w:rsidRPr="00124FF7">
              <w:rPr>
                <w:rFonts w:ascii="Times New Roman" w:hAnsi="Times New Roman" w:cs="Times New Roman"/>
                <w:sz w:val="24"/>
                <w:szCs w:val="24"/>
              </w:rPr>
              <w:t>őszén Szentpéterváron is sor került alumni találkozóra.</w:t>
            </w:r>
          </w:p>
          <w:p w:rsidR="00124FF7" w:rsidRPr="00124FF7" w:rsidRDefault="00124FF7" w:rsidP="00124FF7">
            <w:pPr>
              <w:pStyle w:val="Listaszerbekezds"/>
              <w:numPr>
                <w:ilvl w:val="0"/>
                <w:numId w:val="10"/>
              </w:numPr>
              <w:rPr>
                <w:rFonts w:ascii="Times New Roman" w:hAnsi="Times New Roman" w:cs="Times New Roman"/>
                <w:sz w:val="24"/>
                <w:szCs w:val="24"/>
              </w:rPr>
            </w:pPr>
            <w:r w:rsidRPr="00124FF7">
              <w:rPr>
                <w:rFonts w:ascii="Times New Roman" w:hAnsi="Times New Roman" w:cs="Times New Roman"/>
                <w:b/>
                <w:sz w:val="24"/>
                <w:szCs w:val="24"/>
              </w:rPr>
              <w:t xml:space="preserve">Magyar Tudomány Ünnepe </w:t>
            </w:r>
            <w:r w:rsidRPr="00124FF7">
              <w:rPr>
                <w:rFonts w:ascii="Times New Roman" w:hAnsi="Times New Roman" w:cs="Times New Roman"/>
                <w:sz w:val="24"/>
                <w:szCs w:val="24"/>
              </w:rPr>
              <w:t xml:space="preserve">– </w:t>
            </w:r>
            <w:r>
              <w:rPr>
                <w:rFonts w:ascii="Times New Roman" w:hAnsi="Times New Roman" w:cs="Times New Roman"/>
                <w:sz w:val="24"/>
                <w:szCs w:val="24"/>
              </w:rPr>
              <w:t>2</w:t>
            </w:r>
            <w:r w:rsidRPr="00124FF7">
              <w:rPr>
                <w:rFonts w:ascii="Times New Roman" w:hAnsi="Times New Roman" w:cs="Times New Roman"/>
                <w:sz w:val="24"/>
                <w:szCs w:val="24"/>
              </w:rPr>
              <w:t>023</w:t>
            </w:r>
            <w:r>
              <w:rPr>
                <w:rFonts w:ascii="Times New Roman" w:hAnsi="Times New Roman" w:cs="Times New Roman"/>
                <w:sz w:val="24"/>
                <w:szCs w:val="24"/>
              </w:rPr>
              <w:t xml:space="preserve"> október 31-én a nagykövetségen </w:t>
            </w:r>
            <w:r w:rsidR="00BE5008">
              <w:rPr>
                <w:rFonts w:ascii="Times New Roman" w:hAnsi="Times New Roman" w:cs="Times New Roman"/>
                <w:sz w:val="24"/>
                <w:szCs w:val="24"/>
              </w:rPr>
              <w:t xml:space="preserve">került sor fogadásra, valamint előadásra </w:t>
            </w:r>
            <w:r>
              <w:rPr>
                <w:rFonts w:ascii="Times New Roman" w:hAnsi="Times New Roman" w:cs="Times New Roman"/>
                <w:sz w:val="24"/>
                <w:szCs w:val="24"/>
              </w:rPr>
              <w:t>orosz kutatók részvételével, melyet – Karikó Katalin Nobel-díjának hatására – az mRNS technológiának szenteltünk. A rendezvényen az orosz tudomány képviselői mellett több ország TéT diplomatája, illetve az üzleti szféra érdekelt képviselői is részt vettek.</w:t>
            </w:r>
          </w:p>
          <w:p w:rsidR="00124FF7" w:rsidRDefault="000502ED" w:rsidP="000502ED">
            <w:pPr>
              <w:pStyle w:val="Listaszerbekezds"/>
              <w:numPr>
                <w:ilvl w:val="0"/>
                <w:numId w:val="10"/>
              </w:numPr>
              <w:rPr>
                <w:rFonts w:ascii="Times New Roman" w:hAnsi="Times New Roman" w:cs="Times New Roman"/>
                <w:sz w:val="24"/>
                <w:szCs w:val="24"/>
              </w:rPr>
            </w:pPr>
            <w:r w:rsidRPr="00124FF7">
              <w:rPr>
                <w:rFonts w:ascii="Times New Roman" w:hAnsi="Times New Roman" w:cs="Times New Roman"/>
                <w:b/>
                <w:sz w:val="24"/>
                <w:szCs w:val="24"/>
              </w:rPr>
              <w:t xml:space="preserve">TéT </w:t>
            </w:r>
            <w:r w:rsidR="00124FF7" w:rsidRPr="00124FF7">
              <w:rPr>
                <w:rFonts w:ascii="Times New Roman" w:hAnsi="Times New Roman" w:cs="Times New Roman"/>
                <w:b/>
                <w:sz w:val="24"/>
                <w:szCs w:val="24"/>
              </w:rPr>
              <w:t xml:space="preserve">vacsora </w:t>
            </w:r>
            <w:r w:rsidR="00124FF7" w:rsidRPr="00124FF7">
              <w:rPr>
                <w:rFonts w:ascii="Times New Roman" w:hAnsi="Times New Roman" w:cs="Times New Roman"/>
                <w:sz w:val="24"/>
                <w:szCs w:val="24"/>
              </w:rPr>
              <w:t xml:space="preserve">– 2024 januárjában a magyar szakdiplomata a nagykövetségen fogadta vacsorára a diplomáciai testület tudománnyal </w:t>
            </w:r>
            <w:r w:rsidR="00BA2ADF">
              <w:rPr>
                <w:rFonts w:ascii="Times New Roman" w:hAnsi="Times New Roman" w:cs="Times New Roman"/>
                <w:sz w:val="24"/>
                <w:szCs w:val="24"/>
              </w:rPr>
              <w:t xml:space="preserve">és technológiával </w:t>
            </w:r>
            <w:r w:rsidR="00124FF7" w:rsidRPr="00124FF7">
              <w:rPr>
                <w:rFonts w:ascii="Times New Roman" w:hAnsi="Times New Roman" w:cs="Times New Roman"/>
                <w:sz w:val="24"/>
                <w:szCs w:val="24"/>
              </w:rPr>
              <w:t>foglalkozó képviselőit.</w:t>
            </w:r>
          </w:p>
          <w:p w:rsidR="00124FF7" w:rsidRDefault="00124FF7" w:rsidP="000502ED">
            <w:pPr>
              <w:pStyle w:val="Listaszerbekezds"/>
              <w:numPr>
                <w:ilvl w:val="0"/>
                <w:numId w:val="10"/>
              </w:numPr>
              <w:rPr>
                <w:rFonts w:ascii="Times New Roman" w:hAnsi="Times New Roman" w:cs="Times New Roman"/>
                <w:sz w:val="24"/>
                <w:szCs w:val="24"/>
              </w:rPr>
            </w:pPr>
            <w:r w:rsidRPr="00124FF7">
              <w:rPr>
                <w:rFonts w:ascii="Times New Roman" w:hAnsi="Times New Roman" w:cs="Times New Roman"/>
                <w:b/>
                <w:sz w:val="24"/>
                <w:szCs w:val="24"/>
              </w:rPr>
              <w:t xml:space="preserve">Előadás a magyar politikai rendszerről orosz </w:t>
            </w:r>
            <w:r w:rsidR="000502ED" w:rsidRPr="00124FF7">
              <w:rPr>
                <w:rFonts w:ascii="Times New Roman" w:hAnsi="Times New Roman" w:cs="Times New Roman"/>
                <w:b/>
                <w:sz w:val="24"/>
                <w:szCs w:val="24"/>
              </w:rPr>
              <w:t>hallgatók</w:t>
            </w:r>
            <w:r w:rsidRPr="00124FF7">
              <w:rPr>
                <w:rFonts w:ascii="Times New Roman" w:hAnsi="Times New Roman" w:cs="Times New Roman"/>
                <w:b/>
                <w:sz w:val="24"/>
                <w:szCs w:val="24"/>
              </w:rPr>
              <w:t>nak</w:t>
            </w:r>
            <w:r w:rsidRPr="00124FF7">
              <w:rPr>
                <w:rFonts w:ascii="Times New Roman" w:hAnsi="Times New Roman" w:cs="Times New Roman"/>
                <w:sz w:val="24"/>
                <w:szCs w:val="24"/>
              </w:rPr>
              <w:t xml:space="preserve"> – a nagykövetségen fogadtuk politológiát és nemzetközi kapcsolatokat tanuló orosz hallgatókat, akikkel kötetlen beszélgetést folytattunk a magyar politikai rendszerről</w:t>
            </w:r>
            <w:r w:rsidR="00BE5008">
              <w:rPr>
                <w:rFonts w:ascii="Times New Roman" w:hAnsi="Times New Roman" w:cs="Times New Roman"/>
                <w:sz w:val="24"/>
                <w:szCs w:val="24"/>
              </w:rPr>
              <w:t>, illetve arról, ők hogyan látják hazánkat</w:t>
            </w:r>
            <w:r w:rsidRPr="00124FF7">
              <w:rPr>
                <w:rFonts w:ascii="Times New Roman" w:hAnsi="Times New Roman" w:cs="Times New Roman"/>
                <w:sz w:val="24"/>
                <w:szCs w:val="24"/>
              </w:rPr>
              <w:t>.</w:t>
            </w:r>
          </w:p>
          <w:p w:rsidR="000502ED" w:rsidRPr="001F3E0E" w:rsidRDefault="005C2F04" w:rsidP="009E1557">
            <w:pPr>
              <w:pStyle w:val="Listaszerbekezds"/>
              <w:numPr>
                <w:ilvl w:val="0"/>
                <w:numId w:val="10"/>
              </w:numPr>
              <w:rPr>
                <w:rFonts w:ascii="Times New Roman" w:hAnsi="Times New Roman" w:cs="Times New Roman"/>
                <w:sz w:val="24"/>
                <w:szCs w:val="24"/>
              </w:rPr>
            </w:pPr>
            <w:r w:rsidRPr="00124FF7">
              <w:rPr>
                <w:rFonts w:ascii="Times New Roman" w:hAnsi="Times New Roman" w:cs="Times New Roman"/>
                <w:b/>
                <w:sz w:val="24"/>
                <w:szCs w:val="24"/>
              </w:rPr>
              <w:t>Study in Europe</w:t>
            </w:r>
            <w:r w:rsidR="00124FF7">
              <w:rPr>
                <w:rFonts w:ascii="Times New Roman" w:hAnsi="Times New Roman" w:cs="Times New Roman"/>
                <w:sz w:val="24"/>
                <w:szCs w:val="24"/>
              </w:rPr>
              <w:t xml:space="preserve"> – a magyar </w:t>
            </w:r>
            <w:r w:rsidR="009E1557">
              <w:rPr>
                <w:rFonts w:ascii="Times New Roman" w:hAnsi="Times New Roman" w:cs="Times New Roman"/>
                <w:sz w:val="24"/>
                <w:szCs w:val="24"/>
              </w:rPr>
              <w:t xml:space="preserve">nagykövetség </w:t>
            </w:r>
            <w:r w:rsidR="00124FF7">
              <w:rPr>
                <w:rFonts w:ascii="Times New Roman" w:hAnsi="Times New Roman" w:cs="Times New Roman"/>
                <w:sz w:val="24"/>
                <w:szCs w:val="24"/>
              </w:rPr>
              <w:t>társszervezésében</w:t>
            </w:r>
            <w:r w:rsidR="009E1557">
              <w:rPr>
                <w:rFonts w:ascii="Times New Roman" w:hAnsi="Times New Roman" w:cs="Times New Roman"/>
                <w:sz w:val="24"/>
                <w:szCs w:val="24"/>
              </w:rPr>
              <w:t>,</w:t>
            </w:r>
            <w:r w:rsidR="00124FF7">
              <w:rPr>
                <w:rFonts w:ascii="Times New Roman" w:hAnsi="Times New Roman" w:cs="Times New Roman"/>
                <w:sz w:val="24"/>
                <w:szCs w:val="24"/>
              </w:rPr>
              <w:t xml:space="preserve"> az EUDEL égisze alatt került sor a</w:t>
            </w:r>
            <w:r w:rsidR="009E1557">
              <w:rPr>
                <w:rFonts w:ascii="Times New Roman" w:hAnsi="Times New Roman" w:cs="Times New Roman"/>
                <w:sz w:val="24"/>
                <w:szCs w:val="24"/>
              </w:rPr>
              <w:t>z európai továbbtanulási lehetőségeket bemutató webináriumra, melyen a magyar szakdiplomata mesélt a magyarországi programokról és feltételekről.</w:t>
            </w:r>
          </w:p>
        </w:tc>
      </w:tr>
      <w:tr w:rsidR="00886308" w:rsidRPr="001F3E0E" w:rsidTr="00410460">
        <w:trPr>
          <w:trHeight w:val="238"/>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6308" w:rsidRPr="001F3E0E" w:rsidRDefault="00886308" w:rsidP="00D25CAD">
            <w:pPr>
              <w:pStyle w:val="Listaszerbekezds"/>
              <w:rPr>
                <w:rFonts w:ascii="Times New Roman" w:hAnsi="Times New Roman" w:cs="Times New Roman"/>
                <w:sz w:val="24"/>
                <w:szCs w:val="24"/>
              </w:rPr>
            </w:pPr>
          </w:p>
        </w:tc>
      </w:tr>
      <w:tr w:rsidR="00886308" w:rsidRPr="001F3E0E" w:rsidTr="00565BF4">
        <w:trPr>
          <w:trHeight w:hRule="exact" w:val="329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sz w:val="24"/>
                <w:szCs w:val="24"/>
              </w:rPr>
            </w:pPr>
            <w:r w:rsidRPr="001F3E0E">
              <w:rPr>
                <w:rFonts w:ascii="Times New Roman" w:hAnsi="Times New Roman" w:cs="Times New Roman"/>
                <w:b/>
                <w:bCs/>
                <w:sz w:val="24"/>
                <w:szCs w:val="24"/>
              </w:rPr>
              <w:t>Legfontosabb bilaterális TéT, KFI események, eredmények a beszámolási időszakban</w:t>
            </w:r>
          </w:p>
          <w:p w:rsidR="00886308" w:rsidRPr="001F3E0E" w:rsidRDefault="00886308" w:rsidP="00D25CAD">
            <w:pPr>
              <w:rPr>
                <w:rFonts w:ascii="Times New Roman" w:hAnsi="Times New Roman" w:cs="Times New Roman"/>
                <w:sz w:val="24"/>
                <w:szCs w:val="24"/>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886308" w:rsidRDefault="00415B0D" w:rsidP="00D25CAD">
            <w:pPr>
              <w:rPr>
                <w:rFonts w:ascii="Times New Roman" w:hAnsi="Times New Roman" w:cs="Times New Roman"/>
                <w:sz w:val="24"/>
                <w:szCs w:val="24"/>
              </w:rPr>
            </w:pPr>
            <w:r w:rsidRPr="00415B0D">
              <w:rPr>
                <w:rFonts w:ascii="Times New Roman" w:hAnsi="Times New Roman" w:cs="Times New Roman"/>
                <w:sz w:val="24"/>
                <w:szCs w:val="24"/>
              </w:rPr>
              <w:t>A magyar és orosz fél között zajlik az egyeztetése két felsőoktatási megállapodásnak:</w:t>
            </w:r>
          </w:p>
          <w:p w:rsidR="00415B0D" w:rsidRDefault="00415B0D" w:rsidP="00415B0D">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 xml:space="preserve">Egyetértési Megállapodás </w:t>
            </w:r>
            <w:r w:rsidRPr="008318EF">
              <w:rPr>
                <w:rFonts w:ascii="Times New Roman" w:hAnsi="Times New Roman" w:cs="Times New Roman"/>
                <w:sz w:val="24"/>
                <w:szCs w:val="24"/>
              </w:rPr>
              <w:t>az Orosz Föderáció Tudományos és Felsőoktatási Minisztériuma és Magyarország Külgazdasági és Külügyminisztériuma között a Magyarországi Stipendium Hungaricum ösztöndíjprogram keretében történő együttműködésről a 2024-2026 közötti időszakban</w:t>
            </w:r>
            <w:r>
              <w:rPr>
                <w:rFonts w:ascii="Times New Roman" w:hAnsi="Times New Roman" w:cs="Times New Roman"/>
                <w:sz w:val="24"/>
                <w:szCs w:val="24"/>
              </w:rPr>
              <w:t xml:space="preserve"> – ez közel van a véglegesítéshez.</w:t>
            </w:r>
          </w:p>
          <w:p w:rsidR="00415B0D" w:rsidRDefault="00415B0D" w:rsidP="00415B0D">
            <w:pPr>
              <w:pStyle w:val="Listaszerbekezds"/>
              <w:numPr>
                <w:ilvl w:val="0"/>
                <w:numId w:val="9"/>
              </w:numPr>
              <w:rPr>
                <w:rFonts w:ascii="Times New Roman" w:hAnsi="Times New Roman" w:cs="Times New Roman"/>
                <w:sz w:val="24"/>
                <w:szCs w:val="24"/>
              </w:rPr>
            </w:pPr>
            <w:r w:rsidRPr="00415B0D">
              <w:rPr>
                <w:rFonts w:ascii="Times New Roman" w:hAnsi="Times New Roman" w:cs="Times New Roman"/>
                <w:sz w:val="24"/>
                <w:szCs w:val="24"/>
              </w:rPr>
              <w:t>Megállapodás az Orosz Föderáció Tudományos és Felsőoktatási Minisztériuma és Magyarország Kulturális és Innovációs Minisztériuma között a felsőoktatás területén való együttműködésről</w:t>
            </w:r>
            <w:r>
              <w:rPr>
                <w:rFonts w:ascii="Times New Roman" w:hAnsi="Times New Roman" w:cs="Times New Roman"/>
                <w:sz w:val="24"/>
                <w:szCs w:val="24"/>
              </w:rPr>
              <w:t>.</w:t>
            </w:r>
          </w:p>
          <w:p w:rsidR="00415B0D" w:rsidRPr="00415B0D" w:rsidRDefault="00415B0D" w:rsidP="00F876E9">
            <w:pPr>
              <w:rPr>
                <w:rFonts w:ascii="Times New Roman" w:hAnsi="Times New Roman" w:cs="Times New Roman"/>
                <w:sz w:val="24"/>
                <w:szCs w:val="24"/>
              </w:rPr>
            </w:pPr>
            <w:r>
              <w:rPr>
                <w:rFonts w:ascii="Times New Roman" w:hAnsi="Times New Roman" w:cs="Times New Roman"/>
                <w:sz w:val="24"/>
                <w:szCs w:val="24"/>
              </w:rPr>
              <w:t>A szakdiplomata hozzájárulásával több magyar és orosz egyetem között is elkezdődött az egyeztetés az együttműködési lehetőségekről.</w:t>
            </w:r>
            <w:r w:rsidR="00F876E9">
              <w:rPr>
                <w:rFonts w:ascii="Times New Roman" w:hAnsi="Times New Roman" w:cs="Times New Roman"/>
                <w:sz w:val="24"/>
                <w:szCs w:val="24"/>
              </w:rPr>
              <w:t xml:space="preserve"> </w:t>
            </w:r>
            <w:r>
              <w:rPr>
                <w:rFonts w:ascii="Times New Roman" w:hAnsi="Times New Roman" w:cs="Times New Roman"/>
                <w:sz w:val="24"/>
                <w:szCs w:val="24"/>
              </w:rPr>
              <w:t xml:space="preserve">A </w:t>
            </w:r>
            <w:r w:rsidR="00565BF4">
              <w:rPr>
                <w:rFonts w:ascii="Times New Roman" w:hAnsi="Times New Roman" w:cs="Times New Roman"/>
                <w:sz w:val="24"/>
                <w:szCs w:val="24"/>
              </w:rPr>
              <w:t xml:space="preserve">nagykövetség </w:t>
            </w:r>
            <w:r>
              <w:rPr>
                <w:rFonts w:ascii="Times New Roman" w:hAnsi="Times New Roman" w:cs="Times New Roman"/>
                <w:sz w:val="24"/>
                <w:szCs w:val="24"/>
              </w:rPr>
              <w:t xml:space="preserve">közreműködésével 2024-ben </w:t>
            </w:r>
            <w:r w:rsidR="00565BF4">
              <w:rPr>
                <w:rFonts w:ascii="Times New Roman" w:hAnsi="Times New Roman" w:cs="Times New Roman"/>
                <w:sz w:val="24"/>
                <w:szCs w:val="24"/>
              </w:rPr>
              <w:t>az atomenergia békés felhasználásának 70. évfordulója alkalmából szervez kiállítást a moszkvai Politechnikai Múzeum Pakson</w:t>
            </w:r>
            <w:r w:rsidR="00F876E9">
              <w:rPr>
                <w:rFonts w:ascii="Times New Roman" w:hAnsi="Times New Roman" w:cs="Times New Roman"/>
                <w:sz w:val="24"/>
                <w:szCs w:val="24"/>
              </w:rPr>
              <w:t>.</w:t>
            </w:r>
          </w:p>
        </w:tc>
      </w:tr>
      <w:tr w:rsidR="00886308" w:rsidRPr="001F3E0E"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6308" w:rsidRPr="001F3E0E" w:rsidRDefault="00886308" w:rsidP="00D25CAD">
            <w:pPr>
              <w:pStyle w:val="Listaszerbekezds"/>
              <w:rPr>
                <w:rFonts w:ascii="Times New Roman" w:hAnsi="Times New Roman" w:cs="Times New Roman"/>
                <w:sz w:val="24"/>
                <w:szCs w:val="24"/>
              </w:rPr>
            </w:pPr>
          </w:p>
        </w:tc>
      </w:tr>
      <w:tr w:rsidR="00843191" w:rsidRPr="001F3E0E" w:rsidTr="00F876E9">
        <w:trPr>
          <w:trHeight w:hRule="exact" w:val="357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3191" w:rsidRPr="001F3E0E" w:rsidRDefault="00843191" w:rsidP="0057221B">
            <w:pPr>
              <w:pStyle w:val="Listaszerbekezds"/>
              <w:numPr>
                <w:ilvl w:val="0"/>
                <w:numId w:val="1"/>
              </w:numPr>
              <w:rPr>
                <w:rFonts w:ascii="Times New Roman" w:hAnsi="Times New Roman" w:cs="Times New Roman"/>
                <w:sz w:val="24"/>
                <w:szCs w:val="24"/>
              </w:rPr>
            </w:pPr>
            <w:r>
              <w:rPr>
                <w:rFonts w:ascii="Times New Roman" w:hAnsi="Times New Roman" w:cs="Times New Roman"/>
                <w:b/>
                <w:bCs/>
                <w:sz w:val="24"/>
                <w:szCs w:val="24"/>
              </w:rPr>
              <w:lastRenderedPageBreak/>
              <w:t>Korábbi tudománydiplomáciai projektek utókövetése</w:t>
            </w:r>
          </w:p>
          <w:p w:rsidR="00843191" w:rsidRPr="001F3E0E" w:rsidRDefault="00843191" w:rsidP="0057221B">
            <w:pPr>
              <w:rPr>
                <w:rFonts w:ascii="Times New Roman" w:hAnsi="Times New Roman" w:cs="Times New Roman"/>
                <w:sz w:val="24"/>
                <w:szCs w:val="24"/>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843191" w:rsidRDefault="0090041A" w:rsidP="0090041A">
            <w:pPr>
              <w:pStyle w:val="Listaszerbekezds"/>
              <w:numPr>
                <w:ilvl w:val="0"/>
                <w:numId w:val="8"/>
              </w:numPr>
              <w:rPr>
                <w:rFonts w:ascii="Times New Roman" w:hAnsi="Times New Roman" w:cs="Times New Roman"/>
                <w:sz w:val="24"/>
                <w:szCs w:val="24"/>
              </w:rPr>
            </w:pPr>
            <w:r w:rsidRPr="0090041A">
              <w:rPr>
                <w:rFonts w:ascii="Times New Roman" w:hAnsi="Times New Roman" w:cs="Times New Roman"/>
                <w:b/>
                <w:sz w:val="24"/>
                <w:szCs w:val="24"/>
              </w:rPr>
              <w:t>Stipendium Hungaricum</w:t>
            </w:r>
            <w:r>
              <w:rPr>
                <w:rFonts w:ascii="Times New Roman" w:hAnsi="Times New Roman" w:cs="Times New Roman"/>
                <w:sz w:val="24"/>
                <w:szCs w:val="24"/>
              </w:rPr>
              <w:t xml:space="preserve"> – folytatjuk a program népszerűsítését. Bár az orosz rendszer változtatott a feltételeken, így a hivatalos jelentkezők száma csökkent, a</w:t>
            </w:r>
            <w:r w:rsidR="00F876E9">
              <w:rPr>
                <w:rFonts w:ascii="Times New Roman" w:hAnsi="Times New Roman" w:cs="Times New Roman"/>
                <w:sz w:val="24"/>
                <w:szCs w:val="24"/>
              </w:rPr>
              <w:t xml:space="preserve"> program ismertsége és az </w:t>
            </w:r>
            <w:r>
              <w:rPr>
                <w:rFonts w:ascii="Times New Roman" w:hAnsi="Times New Roman" w:cs="Times New Roman"/>
                <w:sz w:val="24"/>
                <w:szCs w:val="24"/>
              </w:rPr>
              <w:t xml:space="preserve">érdeklődés </w:t>
            </w:r>
            <w:r w:rsidR="00F876E9">
              <w:rPr>
                <w:rFonts w:ascii="Times New Roman" w:hAnsi="Times New Roman" w:cs="Times New Roman"/>
                <w:sz w:val="24"/>
                <w:szCs w:val="24"/>
              </w:rPr>
              <w:t xml:space="preserve">iránta </w:t>
            </w:r>
            <w:r>
              <w:rPr>
                <w:rFonts w:ascii="Times New Roman" w:hAnsi="Times New Roman" w:cs="Times New Roman"/>
                <w:sz w:val="24"/>
                <w:szCs w:val="24"/>
              </w:rPr>
              <w:t>országszerte érezhetően nőtt.</w:t>
            </w:r>
          </w:p>
          <w:p w:rsidR="0090041A" w:rsidRDefault="0090041A" w:rsidP="0090041A">
            <w:pPr>
              <w:pStyle w:val="Listaszerbekezds"/>
              <w:numPr>
                <w:ilvl w:val="0"/>
                <w:numId w:val="8"/>
              </w:numPr>
              <w:rPr>
                <w:rFonts w:ascii="Times New Roman" w:hAnsi="Times New Roman" w:cs="Times New Roman"/>
                <w:sz w:val="24"/>
                <w:szCs w:val="24"/>
              </w:rPr>
            </w:pPr>
            <w:r w:rsidRPr="0090041A">
              <w:rPr>
                <w:rFonts w:ascii="Times New Roman" w:hAnsi="Times New Roman" w:cs="Times New Roman"/>
                <w:b/>
                <w:sz w:val="24"/>
                <w:szCs w:val="24"/>
              </w:rPr>
              <w:t>SH alumni</w:t>
            </w:r>
            <w:r>
              <w:rPr>
                <w:rFonts w:ascii="Times New Roman" w:hAnsi="Times New Roman" w:cs="Times New Roman"/>
                <w:sz w:val="24"/>
                <w:szCs w:val="24"/>
              </w:rPr>
              <w:t xml:space="preserve"> – a nagykövetség 2023 után 2024 júniusában is megrendezi az alumni találkozót. A hálózat folyamatosan bővül, a tagokat rendszeresen informáljuk a magyar vonatkozású kulturális, üzleti és egyéb jellegű programokról is</w:t>
            </w:r>
            <w:r w:rsidR="002839A6">
              <w:rPr>
                <w:rFonts w:ascii="Times New Roman" w:hAnsi="Times New Roman" w:cs="Times New Roman"/>
                <w:sz w:val="24"/>
                <w:szCs w:val="24"/>
              </w:rPr>
              <w:t>.</w:t>
            </w:r>
            <w:r w:rsidR="00F876E9">
              <w:rPr>
                <w:rFonts w:ascii="Times New Roman" w:hAnsi="Times New Roman" w:cs="Times New Roman"/>
                <w:sz w:val="24"/>
                <w:szCs w:val="24"/>
              </w:rPr>
              <w:t xml:space="preserve"> A rendezvényen részt vett fiatalok közül sokan a Liszt Ferenc Kultúrintézet programjainak is rendszeres látogatói lettek.</w:t>
            </w:r>
          </w:p>
          <w:p w:rsidR="002839A6" w:rsidRDefault="002839A6" w:rsidP="0090041A">
            <w:pPr>
              <w:pStyle w:val="Listaszerbekezds"/>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Karrierfórum </w:t>
            </w:r>
            <w:r>
              <w:rPr>
                <w:rFonts w:ascii="Times New Roman" w:hAnsi="Times New Roman" w:cs="Times New Roman"/>
                <w:sz w:val="24"/>
                <w:szCs w:val="24"/>
              </w:rPr>
              <w:t xml:space="preserve">– a 2023-ban szervezett karrierfórum eredményeképpen </w:t>
            </w:r>
            <w:r w:rsidR="00F876E9">
              <w:rPr>
                <w:rFonts w:ascii="Times New Roman" w:hAnsi="Times New Roman" w:cs="Times New Roman"/>
                <w:sz w:val="24"/>
                <w:szCs w:val="24"/>
              </w:rPr>
              <w:t xml:space="preserve">több </w:t>
            </w:r>
            <w:r>
              <w:rPr>
                <w:rFonts w:ascii="Times New Roman" w:hAnsi="Times New Roman" w:cs="Times New Roman"/>
                <w:sz w:val="24"/>
                <w:szCs w:val="24"/>
              </w:rPr>
              <w:t>hallgató került Oroszországban működő magyar céghez szakmai gyakorlatra.</w:t>
            </w:r>
          </w:p>
          <w:p w:rsidR="002839A6" w:rsidRPr="0090041A" w:rsidRDefault="002839A6" w:rsidP="0090041A">
            <w:pPr>
              <w:pStyle w:val="Listaszerbekezds"/>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Magyar Tudomány Ünnepe </w:t>
            </w:r>
            <w:r>
              <w:rPr>
                <w:rFonts w:ascii="Times New Roman" w:hAnsi="Times New Roman" w:cs="Times New Roman"/>
                <w:sz w:val="24"/>
                <w:szCs w:val="24"/>
              </w:rPr>
              <w:t>– a 2023-ban szervezett esemény után a magyar szakdiplomata több orosz szervezésű nemzetközi tudománydiplomáciai konferenciára is meghívást kapott</w:t>
            </w:r>
            <w:r w:rsidR="00F876E9">
              <w:rPr>
                <w:rFonts w:ascii="Times New Roman" w:hAnsi="Times New Roman" w:cs="Times New Roman"/>
                <w:sz w:val="24"/>
                <w:szCs w:val="24"/>
              </w:rPr>
              <w:t xml:space="preserve">, melyek </w:t>
            </w:r>
            <w:r>
              <w:rPr>
                <w:rFonts w:ascii="Times New Roman" w:hAnsi="Times New Roman" w:cs="Times New Roman"/>
                <w:sz w:val="24"/>
                <w:szCs w:val="24"/>
              </w:rPr>
              <w:t>révén kapcsolatba került a legfontosabb orosz döntéshozókkal, valamint külföldi stakeholderekkel.</w:t>
            </w:r>
          </w:p>
        </w:tc>
      </w:tr>
      <w:tr w:rsidR="00843191" w:rsidRPr="001F3E0E"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43191" w:rsidRPr="001F3E0E" w:rsidRDefault="00843191" w:rsidP="0057221B">
            <w:pPr>
              <w:pStyle w:val="Listaszerbekezds"/>
              <w:rPr>
                <w:rFonts w:ascii="Times New Roman" w:hAnsi="Times New Roman" w:cs="Times New Roman"/>
                <w:sz w:val="24"/>
                <w:szCs w:val="24"/>
              </w:rPr>
            </w:pPr>
          </w:p>
        </w:tc>
      </w:tr>
      <w:tr w:rsidR="00843191" w:rsidRPr="001F3E0E" w:rsidTr="009B553A">
        <w:trPr>
          <w:trHeight w:hRule="exact" w:val="411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3191" w:rsidRPr="00843191" w:rsidRDefault="0002716F" w:rsidP="0057221B">
            <w:pPr>
              <w:pStyle w:val="Listaszerbekezds"/>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Éves </w:t>
            </w:r>
            <w:r w:rsidR="00843191">
              <w:rPr>
                <w:rFonts w:ascii="Times New Roman" w:hAnsi="Times New Roman" w:cs="Times New Roman"/>
                <w:b/>
                <w:bCs/>
                <w:sz w:val="24"/>
                <w:szCs w:val="24"/>
              </w:rPr>
              <w:t>munka számokban:</w:t>
            </w:r>
          </w:p>
          <w:p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Jelentések (db)</w:t>
            </w:r>
          </w:p>
          <w:p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Delegációk (db)</w:t>
            </w:r>
          </w:p>
          <w:p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Saját szerv</w:t>
            </w:r>
            <w:r w:rsidR="009B553A" w:rsidRPr="009B553A">
              <w:rPr>
                <w:rFonts w:ascii="Times New Roman" w:hAnsi="Times New Roman" w:cs="Times New Roman"/>
                <w:b/>
                <w:bCs/>
                <w:sz w:val="24"/>
                <w:szCs w:val="24"/>
              </w:rPr>
              <w:t>ezésű</w:t>
            </w:r>
            <w:r w:rsidRPr="009B553A">
              <w:rPr>
                <w:rFonts w:ascii="Times New Roman" w:hAnsi="Times New Roman" w:cs="Times New Roman"/>
                <w:b/>
                <w:bCs/>
                <w:sz w:val="24"/>
                <w:szCs w:val="24"/>
              </w:rPr>
              <w:t xml:space="preserve"> programok (db)</w:t>
            </w:r>
          </w:p>
          <w:p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Hány magyar céget, KFI szereplőt stb. sikerült partnerhez, együttműködési megállapodáshoz juttatni (db)</w:t>
            </w:r>
          </w:p>
          <w:p w:rsidR="00843191"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egyéb számszerűsíthető eredmény</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F8320A" w:rsidRDefault="00F8320A" w:rsidP="00F8320A">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Jelentések: 86</w:t>
            </w:r>
          </w:p>
          <w:p w:rsidR="00F8320A" w:rsidRDefault="00F8320A" w:rsidP="00F8320A">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 xml:space="preserve">Delegációk: </w:t>
            </w:r>
            <w:r w:rsidR="0036540E">
              <w:rPr>
                <w:rFonts w:ascii="Times New Roman" w:hAnsi="Times New Roman" w:cs="Times New Roman"/>
                <w:sz w:val="24"/>
                <w:szCs w:val="24"/>
              </w:rPr>
              <w:t>4</w:t>
            </w:r>
          </w:p>
          <w:p w:rsidR="00F8320A" w:rsidRDefault="00F8320A" w:rsidP="00F8320A">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 xml:space="preserve">Saját szervezésű programok: </w:t>
            </w:r>
            <w:r w:rsidRPr="00562FC7">
              <w:rPr>
                <w:rFonts w:ascii="Times New Roman" w:hAnsi="Times New Roman" w:cs="Times New Roman"/>
                <w:sz w:val="24"/>
                <w:szCs w:val="24"/>
              </w:rPr>
              <w:t>5</w:t>
            </w:r>
          </w:p>
          <w:p w:rsidR="00F8320A" w:rsidRDefault="00F8320A" w:rsidP="00F8320A">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Megállapodások és partneri együttműködések: 8 (folyamatban)</w:t>
            </w:r>
          </w:p>
          <w:p w:rsidR="00843191" w:rsidRPr="001F3E0E" w:rsidRDefault="00F8320A" w:rsidP="00F8320A">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 xml:space="preserve">Egyéb eredmény: 26 orosz TéT sajtószemle szám jelent meg 200+ feliratkozóval; </w:t>
            </w:r>
            <w:r w:rsidR="008907F1">
              <w:rPr>
                <w:rFonts w:ascii="Times New Roman" w:hAnsi="Times New Roman" w:cs="Times New Roman"/>
                <w:sz w:val="24"/>
                <w:szCs w:val="24"/>
              </w:rPr>
              <w:t>Magyarországot és a magyar felsőoktatást népszerűsítő előadás 8 egyetemen</w:t>
            </w:r>
            <w:r w:rsidR="0036540E">
              <w:rPr>
                <w:rFonts w:ascii="Times New Roman" w:hAnsi="Times New Roman" w:cs="Times New Roman"/>
                <w:sz w:val="24"/>
                <w:szCs w:val="24"/>
              </w:rPr>
              <w:t>;</w:t>
            </w:r>
            <w:r>
              <w:rPr>
                <w:rFonts w:ascii="Times New Roman" w:hAnsi="Times New Roman" w:cs="Times New Roman"/>
                <w:sz w:val="24"/>
                <w:szCs w:val="24"/>
              </w:rPr>
              <w:t xml:space="preserve"> </w:t>
            </w:r>
            <w:r w:rsidR="00F876E9">
              <w:rPr>
                <w:rFonts w:ascii="Times New Roman" w:hAnsi="Times New Roman" w:cs="Times New Roman"/>
                <w:sz w:val="24"/>
                <w:szCs w:val="24"/>
              </w:rPr>
              <w:t xml:space="preserve">a szakdiplomata </w:t>
            </w:r>
            <w:r w:rsidR="0036540E">
              <w:rPr>
                <w:rFonts w:ascii="Times New Roman" w:hAnsi="Times New Roman" w:cs="Times New Roman"/>
                <w:sz w:val="24"/>
                <w:szCs w:val="24"/>
              </w:rPr>
              <w:t>5</w:t>
            </w:r>
            <w:r>
              <w:rPr>
                <w:rFonts w:ascii="Times New Roman" w:hAnsi="Times New Roman" w:cs="Times New Roman"/>
                <w:sz w:val="24"/>
                <w:szCs w:val="24"/>
              </w:rPr>
              <w:t xml:space="preserve"> konferencián adott elő Oroszországban és Üzbegisztánban</w:t>
            </w:r>
            <w:r w:rsidR="0036540E">
              <w:rPr>
                <w:rFonts w:ascii="Times New Roman" w:hAnsi="Times New Roman" w:cs="Times New Roman"/>
                <w:sz w:val="24"/>
                <w:szCs w:val="24"/>
              </w:rPr>
              <w:t xml:space="preserve">; </w:t>
            </w:r>
            <w:r w:rsidR="00BF3DFD">
              <w:rPr>
                <w:rFonts w:ascii="Times New Roman" w:hAnsi="Times New Roman" w:cs="Times New Roman"/>
                <w:sz w:val="24"/>
                <w:szCs w:val="24"/>
              </w:rPr>
              <w:t>megjelent</w:t>
            </w:r>
            <w:r w:rsidR="0036540E">
              <w:rPr>
                <w:rFonts w:ascii="Times New Roman" w:hAnsi="Times New Roman" w:cs="Times New Roman"/>
                <w:sz w:val="24"/>
                <w:szCs w:val="24"/>
              </w:rPr>
              <w:t xml:space="preserve"> az Orosz Egyetemi Böngésző 2023 kiadvány.</w:t>
            </w:r>
          </w:p>
        </w:tc>
      </w:tr>
      <w:tr w:rsidR="00843191" w:rsidRPr="001F3E0E" w:rsidTr="00410460">
        <w:trPr>
          <w:trHeight w:val="62"/>
        </w:trPr>
        <w:tc>
          <w:tcPr>
            <w:tcW w:w="3397" w:type="dxa"/>
            <w:tcBorders>
              <w:top w:val="single" w:sz="4" w:space="0" w:color="auto"/>
              <w:left w:val="single" w:sz="4" w:space="0" w:color="auto"/>
              <w:bottom w:val="single" w:sz="4" w:space="0" w:color="auto"/>
              <w:right w:val="nil"/>
            </w:tcBorders>
            <w:shd w:val="clear" w:color="auto" w:fill="auto"/>
            <w:vAlign w:val="center"/>
          </w:tcPr>
          <w:p w:rsidR="00843191" w:rsidRPr="00843191" w:rsidRDefault="00843191" w:rsidP="0057221B">
            <w:pPr>
              <w:rPr>
                <w:rFonts w:ascii="Times New Roman" w:hAnsi="Times New Roman" w:cs="Times New Roman"/>
                <w:b/>
                <w:bCs/>
                <w:sz w:val="24"/>
                <w:szCs w:val="24"/>
              </w:rPr>
            </w:pPr>
          </w:p>
        </w:tc>
        <w:tc>
          <w:tcPr>
            <w:tcW w:w="11340" w:type="dxa"/>
            <w:gridSpan w:val="4"/>
            <w:tcBorders>
              <w:top w:val="single" w:sz="4" w:space="0" w:color="auto"/>
              <w:left w:val="nil"/>
              <w:bottom w:val="single" w:sz="4" w:space="0" w:color="auto"/>
              <w:right w:val="single" w:sz="4" w:space="0" w:color="auto"/>
            </w:tcBorders>
            <w:vAlign w:val="center"/>
          </w:tcPr>
          <w:p w:rsidR="00843191" w:rsidRPr="00B46C21" w:rsidRDefault="00843191" w:rsidP="0057221B">
            <w:pPr>
              <w:rPr>
                <w:rFonts w:ascii="Times New Roman" w:hAnsi="Times New Roman" w:cs="Times New Roman"/>
                <w:sz w:val="24"/>
                <w:szCs w:val="24"/>
              </w:rPr>
            </w:pPr>
          </w:p>
        </w:tc>
      </w:tr>
      <w:tr w:rsidR="00886308" w:rsidRPr="001F3E0E" w:rsidTr="00130E15">
        <w:trPr>
          <w:trHeight w:hRule="exact" w:val="3714"/>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lastRenderedPageBreak/>
              <w:t>Felvetések, tapasztalatok, javaslatok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2D0462" w:rsidRPr="00B46C21" w:rsidRDefault="00B46C21" w:rsidP="002D0462">
            <w:pPr>
              <w:rPr>
                <w:rFonts w:ascii="Times New Roman" w:hAnsi="Times New Roman" w:cs="Times New Roman"/>
                <w:sz w:val="24"/>
                <w:szCs w:val="24"/>
              </w:rPr>
            </w:pPr>
            <w:r w:rsidRPr="00B46C21">
              <w:rPr>
                <w:rFonts w:ascii="Times New Roman" w:hAnsi="Times New Roman" w:cs="Times New Roman"/>
                <w:sz w:val="24"/>
                <w:szCs w:val="24"/>
              </w:rPr>
              <w:t>A technológiai együttműködés</w:t>
            </w:r>
            <w:r w:rsidR="00130E15">
              <w:rPr>
                <w:rFonts w:ascii="Times New Roman" w:hAnsi="Times New Roman" w:cs="Times New Roman"/>
                <w:sz w:val="24"/>
                <w:szCs w:val="24"/>
              </w:rPr>
              <w:t>re</w:t>
            </w:r>
            <w:r w:rsidRPr="00B46C21">
              <w:rPr>
                <w:rFonts w:ascii="Times New Roman" w:hAnsi="Times New Roman" w:cs="Times New Roman"/>
                <w:sz w:val="24"/>
                <w:szCs w:val="24"/>
              </w:rPr>
              <w:t xml:space="preserve"> a szankciók miatt nincs </w:t>
            </w:r>
            <w:r w:rsidR="00130E15">
              <w:rPr>
                <w:rFonts w:ascii="Times New Roman" w:hAnsi="Times New Roman" w:cs="Times New Roman"/>
                <w:sz w:val="24"/>
                <w:szCs w:val="24"/>
              </w:rPr>
              <w:t>lehetőség</w:t>
            </w:r>
            <w:r w:rsidRPr="00B46C21">
              <w:rPr>
                <w:rFonts w:ascii="Times New Roman" w:hAnsi="Times New Roman" w:cs="Times New Roman"/>
                <w:sz w:val="24"/>
                <w:szCs w:val="24"/>
              </w:rPr>
              <w:t xml:space="preserve">, azonban a tudományos és felsőoktatási </w:t>
            </w:r>
            <w:r w:rsidR="00130E15">
              <w:rPr>
                <w:rFonts w:ascii="Times New Roman" w:hAnsi="Times New Roman" w:cs="Times New Roman"/>
                <w:sz w:val="24"/>
                <w:szCs w:val="24"/>
              </w:rPr>
              <w:t xml:space="preserve">kapcsolatépítésnek </w:t>
            </w:r>
            <w:r w:rsidRPr="00B46C21">
              <w:rPr>
                <w:rFonts w:ascii="Times New Roman" w:hAnsi="Times New Roman" w:cs="Times New Roman"/>
                <w:sz w:val="24"/>
                <w:szCs w:val="24"/>
              </w:rPr>
              <w:t xml:space="preserve">nincs politikai korlátja. </w:t>
            </w:r>
            <w:r w:rsidR="002D0462" w:rsidRPr="00B46C21">
              <w:rPr>
                <w:rFonts w:ascii="Times New Roman" w:hAnsi="Times New Roman" w:cs="Times New Roman"/>
                <w:sz w:val="24"/>
                <w:szCs w:val="24"/>
              </w:rPr>
              <w:t xml:space="preserve">Magyarország megítélése </w:t>
            </w:r>
            <w:r w:rsidRPr="00B46C21">
              <w:rPr>
                <w:rFonts w:ascii="Times New Roman" w:hAnsi="Times New Roman" w:cs="Times New Roman"/>
                <w:sz w:val="24"/>
                <w:szCs w:val="24"/>
              </w:rPr>
              <w:t xml:space="preserve">jelentősen felértékelődött az elmúlt </w:t>
            </w:r>
            <w:r w:rsidR="00D46559">
              <w:rPr>
                <w:rFonts w:ascii="Times New Roman" w:hAnsi="Times New Roman" w:cs="Times New Roman"/>
                <w:sz w:val="24"/>
                <w:szCs w:val="24"/>
              </w:rPr>
              <w:t xml:space="preserve">két </w:t>
            </w:r>
            <w:r w:rsidRPr="00B46C21">
              <w:rPr>
                <w:rFonts w:ascii="Times New Roman" w:hAnsi="Times New Roman" w:cs="Times New Roman"/>
                <w:sz w:val="24"/>
                <w:szCs w:val="24"/>
              </w:rPr>
              <w:t xml:space="preserve">évben, az </w:t>
            </w:r>
            <w:r w:rsidR="002D0462" w:rsidRPr="00B46C21">
              <w:rPr>
                <w:rFonts w:ascii="Times New Roman" w:hAnsi="Times New Roman" w:cs="Times New Roman"/>
                <w:sz w:val="24"/>
                <w:szCs w:val="24"/>
              </w:rPr>
              <w:t xml:space="preserve">orosz intézmények nyitottak </w:t>
            </w:r>
            <w:r w:rsidR="00130E15">
              <w:rPr>
                <w:rFonts w:ascii="Times New Roman" w:hAnsi="Times New Roman" w:cs="Times New Roman"/>
                <w:sz w:val="24"/>
                <w:szCs w:val="24"/>
              </w:rPr>
              <w:t>a közös munkára</w:t>
            </w:r>
            <w:r w:rsidRPr="00B46C21">
              <w:rPr>
                <w:rFonts w:ascii="Times New Roman" w:hAnsi="Times New Roman" w:cs="Times New Roman"/>
                <w:sz w:val="24"/>
                <w:szCs w:val="24"/>
              </w:rPr>
              <w:t>.</w:t>
            </w:r>
            <w:r>
              <w:rPr>
                <w:rFonts w:ascii="Times New Roman" w:hAnsi="Times New Roman" w:cs="Times New Roman"/>
                <w:sz w:val="24"/>
                <w:szCs w:val="24"/>
              </w:rPr>
              <w:t xml:space="preserve"> Javaslatok:</w:t>
            </w:r>
          </w:p>
          <w:p w:rsidR="00886308" w:rsidRDefault="00B46C21" w:rsidP="00B46C21">
            <w:pPr>
              <w:pStyle w:val="Listaszerbekezds"/>
              <w:numPr>
                <w:ilvl w:val="0"/>
                <w:numId w:val="6"/>
              </w:numPr>
              <w:rPr>
                <w:rFonts w:ascii="Times New Roman" w:hAnsi="Times New Roman" w:cs="Times New Roman"/>
                <w:sz w:val="24"/>
                <w:szCs w:val="24"/>
              </w:rPr>
            </w:pPr>
            <w:r w:rsidRPr="00D46559">
              <w:rPr>
                <w:rFonts w:ascii="Times New Roman" w:hAnsi="Times New Roman" w:cs="Times New Roman"/>
                <w:b/>
                <w:sz w:val="24"/>
                <w:szCs w:val="24"/>
              </w:rPr>
              <w:t>Felsőoktatási együttműködés szélesítése stratégiailag fontos területeken</w:t>
            </w:r>
            <w:r w:rsidR="00130E15">
              <w:rPr>
                <w:rFonts w:ascii="Times New Roman" w:hAnsi="Times New Roman" w:cs="Times New Roman"/>
                <w:b/>
                <w:sz w:val="24"/>
                <w:szCs w:val="24"/>
              </w:rPr>
              <w:t xml:space="preserve"> </w:t>
            </w:r>
            <w:r w:rsidR="00130E15" w:rsidRPr="00130E15">
              <w:rPr>
                <w:rFonts w:ascii="Times New Roman" w:hAnsi="Times New Roman" w:cs="Times New Roman"/>
                <w:sz w:val="24"/>
                <w:szCs w:val="24"/>
              </w:rPr>
              <w:t>(</w:t>
            </w:r>
            <w:r w:rsidR="00130E15">
              <w:rPr>
                <w:rFonts w:ascii="Times New Roman" w:hAnsi="Times New Roman" w:cs="Times New Roman"/>
                <w:sz w:val="24"/>
                <w:szCs w:val="24"/>
              </w:rPr>
              <w:t>pl. atomenergetika)</w:t>
            </w:r>
            <w:r w:rsidRPr="00130E15">
              <w:rPr>
                <w:rFonts w:ascii="Times New Roman" w:hAnsi="Times New Roman" w:cs="Times New Roman"/>
                <w:sz w:val="24"/>
                <w:szCs w:val="24"/>
              </w:rPr>
              <w:t>,</w:t>
            </w:r>
            <w:r>
              <w:rPr>
                <w:rFonts w:ascii="Times New Roman" w:hAnsi="Times New Roman" w:cs="Times New Roman"/>
                <w:sz w:val="24"/>
                <w:szCs w:val="24"/>
              </w:rPr>
              <w:t xml:space="preserve"> illetve olyan tudományágakban, </w:t>
            </w:r>
            <w:r w:rsidR="00D46559">
              <w:rPr>
                <w:rFonts w:ascii="Times New Roman" w:hAnsi="Times New Roman" w:cs="Times New Roman"/>
                <w:sz w:val="24"/>
                <w:szCs w:val="24"/>
              </w:rPr>
              <w:t xml:space="preserve">ahol </w:t>
            </w:r>
            <w:r>
              <w:rPr>
                <w:rFonts w:ascii="Times New Roman" w:hAnsi="Times New Roman" w:cs="Times New Roman"/>
                <w:sz w:val="24"/>
                <w:szCs w:val="24"/>
              </w:rPr>
              <w:t>Oroszország</w:t>
            </w:r>
            <w:r w:rsidR="00090043">
              <w:rPr>
                <w:rFonts w:ascii="Times New Roman" w:hAnsi="Times New Roman" w:cs="Times New Roman"/>
                <w:sz w:val="24"/>
                <w:szCs w:val="24"/>
              </w:rPr>
              <w:t>nak egyedi képességei és kapacitásai vannak</w:t>
            </w:r>
            <w:r w:rsidR="00130E15">
              <w:rPr>
                <w:rFonts w:ascii="Times New Roman" w:hAnsi="Times New Roman" w:cs="Times New Roman"/>
                <w:sz w:val="24"/>
                <w:szCs w:val="24"/>
              </w:rPr>
              <w:t xml:space="preserve"> (pl. nukleáris medicina)</w:t>
            </w:r>
            <w:r>
              <w:rPr>
                <w:rFonts w:ascii="Times New Roman" w:hAnsi="Times New Roman" w:cs="Times New Roman"/>
                <w:sz w:val="24"/>
                <w:szCs w:val="24"/>
              </w:rPr>
              <w:t>. Érdemes építeni az orosz partnerek több évtizedes együttműködési tapasztalatára elit európai és amerikai egyetemekkel.</w:t>
            </w:r>
          </w:p>
          <w:p w:rsidR="00B46C21" w:rsidRDefault="00B46C21" w:rsidP="00B46C21">
            <w:pPr>
              <w:pStyle w:val="Listaszerbekezds"/>
              <w:numPr>
                <w:ilvl w:val="0"/>
                <w:numId w:val="6"/>
              </w:numPr>
              <w:rPr>
                <w:rFonts w:ascii="Times New Roman" w:hAnsi="Times New Roman" w:cs="Times New Roman"/>
                <w:sz w:val="24"/>
                <w:szCs w:val="24"/>
              </w:rPr>
            </w:pPr>
            <w:r w:rsidRPr="00D46559">
              <w:rPr>
                <w:rFonts w:ascii="Times New Roman" w:hAnsi="Times New Roman" w:cs="Times New Roman"/>
                <w:b/>
                <w:sz w:val="24"/>
                <w:szCs w:val="24"/>
              </w:rPr>
              <w:t>Magyarország szerepének emelése</w:t>
            </w:r>
            <w:r>
              <w:rPr>
                <w:rFonts w:ascii="Times New Roman" w:hAnsi="Times New Roman" w:cs="Times New Roman"/>
                <w:sz w:val="24"/>
                <w:szCs w:val="24"/>
              </w:rPr>
              <w:t xml:space="preserve"> </w:t>
            </w:r>
            <w:r w:rsidRPr="00D46559">
              <w:rPr>
                <w:rFonts w:ascii="Times New Roman" w:hAnsi="Times New Roman" w:cs="Times New Roman"/>
                <w:b/>
                <w:sz w:val="24"/>
                <w:szCs w:val="24"/>
              </w:rPr>
              <w:t>tudománydiplomáciai párbeszédben</w:t>
            </w:r>
            <w:r>
              <w:rPr>
                <w:rFonts w:ascii="Times New Roman" w:hAnsi="Times New Roman" w:cs="Times New Roman"/>
                <w:sz w:val="24"/>
                <w:szCs w:val="24"/>
              </w:rPr>
              <w:t xml:space="preserve"> – akár orosz-nyugati tudománydiplomáciai konferencia szervezése Magyarországon</w:t>
            </w:r>
            <w:r w:rsidR="00090043">
              <w:rPr>
                <w:rFonts w:ascii="Times New Roman" w:hAnsi="Times New Roman" w:cs="Times New Roman"/>
                <w:sz w:val="24"/>
                <w:szCs w:val="24"/>
              </w:rPr>
              <w:t xml:space="preserve"> vagy semleges helyszínen, magyar közreműködéssel.</w:t>
            </w:r>
          </w:p>
          <w:p w:rsidR="00F20088" w:rsidRPr="00C80711" w:rsidRDefault="00BA1DE6" w:rsidP="00C80711">
            <w:pPr>
              <w:pStyle w:val="Listaszerbekezds"/>
              <w:numPr>
                <w:ilvl w:val="0"/>
                <w:numId w:val="6"/>
              </w:numPr>
              <w:rPr>
                <w:rFonts w:ascii="Times New Roman" w:hAnsi="Times New Roman" w:cs="Times New Roman"/>
                <w:sz w:val="24"/>
                <w:szCs w:val="24"/>
              </w:rPr>
            </w:pPr>
            <w:r w:rsidRPr="00D46559">
              <w:rPr>
                <w:rFonts w:ascii="Times New Roman" w:hAnsi="Times New Roman" w:cs="Times New Roman"/>
                <w:b/>
                <w:sz w:val="24"/>
                <w:szCs w:val="24"/>
              </w:rPr>
              <w:t>Együttműködés szélesítése orosz kutatókkal</w:t>
            </w:r>
            <w:r>
              <w:rPr>
                <w:rFonts w:ascii="Times New Roman" w:hAnsi="Times New Roman" w:cs="Times New Roman"/>
                <w:sz w:val="24"/>
                <w:szCs w:val="24"/>
              </w:rPr>
              <w:t xml:space="preserve">, magyar </w:t>
            </w:r>
            <w:r w:rsidR="00C22C6F">
              <w:rPr>
                <w:rFonts w:ascii="Times New Roman" w:hAnsi="Times New Roman" w:cs="Times New Roman"/>
                <w:sz w:val="24"/>
                <w:szCs w:val="24"/>
              </w:rPr>
              <w:t xml:space="preserve">egyetemi </w:t>
            </w:r>
            <w:r>
              <w:rPr>
                <w:rFonts w:ascii="Times New Roman" w:hAnsi="Times New Roman" w:cs="Times New Roman"/>
                <w:sz w:val="24"/>
                <w:szCs w:val="24"/>
              </w:rPr>
              <w:t>affiliáció biztosítása kiemelkedő teljesítményű orosz tudósoknak és szakembereknek</w:t>
            </w:r>
            <w:r w:rsidR="00130E15">
              <w:rPr>
                <w:rFonts w:ascii="Times New Roman" w:hAnsi="Times New Roman" w:cs="Times New Roman"/>
                <w:sz w:val="24"/>
                <w:szCs w:val="24"/>
              </w:rPr>
              <w:t>.</w:t>
            </w:r>
          </w:p>
        </w:tc>
      </w:tr>
      <w:tr w:rsidR="00886308" w:rsidRPr="001F3E0E" w:rsidTr="00410460">
        <w:trPr>
          <w:trHeight w:val="176"/>
        </w:trPr>
        <w:tc>
          <w:tcPr>
            <w:tcW w:w="14737" w:type="dxa"/>
            <w:gridSpan w:val="5"/>
            <w:tcBorders>
              <w:top w:val="single" w:sz="4" w:space="0" w:color="auto"/>
              <w:left w:val="single" w:sz="4" w:space="0" w:color="auto"/>
              <w:bottom w:val="single" w:sz="4" w:space="0" w:color="auto"/>
              <w:right w:val="single" w:sz="4" w:space="0" w:color="auto"/>
            </w:tcBorders>
            <w:hideMark/>
          </w:tcPr>
          <w:p w:rsidR="00886308" w:rsidRPr="001F3E0E" w:rsidRDefault="00886308" w:rsidP="00D25CAD">
            <w:pPr>
              <w:rPr>
                <w:rFonts w:ascii="Times New Roman" w:hAnsi="Times New Roman" w:cs="Times New Roman"/>
                <w:sz w:val="24"/>
                <w:szCs w:val="24"/>
              </w:rPr>
            </w:pPr>
          </w:p>
        </w:tc>
      </w:tr>
      <w:tr w:rsidR="00886308" w:rsidRPr="001F3E0E" w:rsidTr="00DA78AB">
        <w:trPr>
          <w:trHeight w:hRule="exact" w:val="428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t>Tervek a következő beszámoltatási időszakra</w:t>
            </w:r>
          </w:p>
        </w:tc>
        <w:tc>
          <w:tcPr>
            <w:tcW w:w="11340" w:type="dxa"/>
            <w:gridSpan w:val="4"/>
            <w:tcBorders>
              <w:top w:val="single" w:sz="4" w:space="0" w:color="auto"/>
              <w:left w:val="single" w:sz="4" w:space="0" w:color="auto"/>
              <w:bottom w:val="single" w:sz="4" w:space="0" w:color="auto"/>
              <w:right w:val="single" w:sz="4" w:space="0" w:color="auto"/>
            </w:tcBorders>
            <w:noWrap/>
            <w:vAlign w:val="center"/>
            <w:hideMark/>
          </w:tcPr>
          <w:p w:rsidR="005C2F04" w:rsidRPr="00B9508D" w:rsidRDefault="00B9508D" w:rsidP="005C2F04">
            <w:pPr>
              <w:pStyle w:val="Listaszerbekezds"/>
              <w:numPr>
                <w:ilvl w:val="0"/>
                <w:numId w:val="7"/>
              </w:numPr>
              <w:rPr>
                <w:rFonts w:ascii="Times New Roman" w:hAnsi="Times New Roman" w:cs="Times New Roman"/>
                <w:sz w:val="24"/>
                <w:szCs w:val="24"/>
              </w:rPr>
            </w:pPr>
            <w:r w:rsidRPr="00B9508D">
              <w:rPr>
                <w:rFonts w:ascii="Times New Roman" w:hAnsi="Times New Roman" w:cs="Times New Roman"/>
                <w:sz w:val="24"/>
                <w:szCs w:val="24"/>
              </w:rPr>
              <w:t>Célunk t</w:t>
            </w:r>
            <w:r w:rsidR="005C2F04" w:rsidRPr="00B9508D">
              <w:rPr>
                <w:rFonts w:ascii="Times New Roman" w:hAnsi="Times New Roman" w:cs="Times New Roman"/>
                <w:sz w:val="24"/>
                <w:szCs w:val="24"/>
              </w:rPr>
              <w:t xml:space="preserve">artósan megerősíteni Magyarország jelenlegi </w:t>
            </w:r>
            <w:r w:rsidR="00B46C21" w:rsidRPr="00B9508D">
              <w:rPr>
                <w:rFonts w:ascii="Times New Roman" w:hAnsi="Times New Roman" w:cs="Times New Roman"/>
                <w:sz w:val="24"/>
                <w:szCs w:val="24"/>
              </w:rPr>
              <w:t xml:space="preserve">pozíciót, </w:t>
            </w:r>
            <w:r w:rsidR="00F20088" w:rsidRPr="00B9508D">
              <w:rPr>
                <w:rFonts w:ascii="Times New Roman" w:hAnsi="Times New Roman" w:cs="Times New Roman"/>
                <w:sz w:val="24"/>
                <w:szCs w:val="24"/>
              </w:rPr>
              <w:t xml:space="preserve">hosszú távon </w:t>
            </w:r>
            <w:r w:rsidR="00B46C21" w:rsidRPr="00B9508D">
              <w:rPr>
                <w:rFonts w:ascii="Times New Roman" w:hAnsi="Times New Roman" w:cs="Times New Roman"/>
                <w:sz w:val="24"/>
                <w:szCs w:val="24"/>
              </w:rPr>
              <w:t>biztosítva stabil partneri megítélés</w:t>
            </w:r>
            <w:r w:rsidR="00F20088" w:rsidRPr="00B9508D">
              <w:rPr>
                <w:rFonts w:ascii="Times New Roman" w:hAnsi="Times New Roman" w:cs="Times New Roman"/>
                <w:sz w:val="24"/>
                <w:szCs w:val="24"/>
              </w:rPr>
              <w:t>ét</w:t>
            </w:r>
            <w:r w:rsidR="005C2F04" w:rsidRPr="00B9508D">
              <w:rPr>
                <w:rFonts w:ascii="Times New Roman" w:hAnsi="Times New Roman" w:cs="Times New Roman"/>
                <w:sz w:val="24"/>
                <w:szCs w:val="24"/>
              </w:rPr>
              <w:t>.</w:t>
            </w:r>
            <w:r>
              <w:rPr>
                <w:rFonts w:ascii="Times New Roman" w:hAnsi="Times New Roman" w:cs="Times New Roman"/>
                <w:sz w:val="24"/>
                <w:szCs w:val="24"/>
              </w:rPr>
              <w:t xml:space="preserve"> </w:t>
            </w:r>
            <w:r w:rsidR="005C2F04" w:rsidRPr="00B9508D">
              <w:rPr>
                <w:rFonts w:ascii="Times New Roman" w:hAnsi="Times New Roman" w:cs="Times New Roman"/>
                <w:sz w:val="24"/>
                <w:szCs w:val="24"/>
              </w:rPr>
              <w:t>Ennek mentén folytatódik a kapcsolatépítést orosz partnerekkel, valamint Magyarország, a magyar tudomány és felsőoktatás proaktív népszerűsítése.</w:t>
            </w:r>
          </w:p>
          <w:p w:rsidR="00B9508D" w:rsidRDefault="00B9508D" w:rsidP="005C2F04">
            <w:pPr>
              <w:pStyle w:val="Listaszerbekezds"/>
              <w:numPr>
                <w:ilvl w:val="0"/>
                <w:numId w:val="7"/>
              </w:numPr>
              <w:rPr>
                <w:rFonts w:ascii="Times New Roman" w:hAnsi="Times New Roman" w:cs="Times New Roman"/>
                <w:sz w:val="24"/>
                <w:szCs w:val="24"/>
              </w:rPr>
            </w:pPr>
            <w:r>
              <w:rPr>
                <w:rFonts w:ascii="Times New Roman" w:hAnsi="Times New Roman" w:cs="Times New Roman"/>
                <w:sz w:val="24"/>
                <w:szCs w:val="24"/>
              </w:rPr>
              <w:t>Kiemelt feladat a</w:t>
            </w:r>
            <w:r w:rsidR="005C2F04" w:rsidRPr="005C2F04">
              <w:rPr>
                <w:rFonts w:ascii="Times New Roman" w:hAnsi="Times New Roman" w:cs="Times New Roman"/>
                <w:sz w:val="24"/>
                <w:szCs w:val="24"/>
              </w:rPr>
              <w:t xml:space="preserve"> Stipendium Hungaricum </w:t>
            </w:r>
            <w:r>
              <w:rPr>
                <w:rFonts w:ascii="Times New Roman" w:hAnsi="Times New Roman" w:cs="Times New Roman"/>
                <w:sz w:val="24"/>
                <w:szCs w:val="24"/>
              </w:rPr>
              <w:t xml:space="preserve">program népszerűsítése és az alumni kapcsolatok erősítése színes </w:t>
            </w:r>
            <w:r w:rsidR="005C2F04" w:rsidRPr="005C2F04">
              <w:rPr>
                <w:rFonts w:ascii="Times New Roman" w:hAnsi="Times New Roman" w:cs="Times New Roman"/>
                <w:sz w:val="24"/>
                <w:szCs w:val="24"/>
              </w:rPr>
              <w:t>programok révén</w:t>
            </w:r>
            <w:r>
              <w:rPr>
                <w:rFonts w:ascii="Times New Roman" w:hAnsi="Times New Roman" w:cs="Times New Roman"/>
                <w:sz w:val="24"/>
                <w:szCs w:val="24"/>
              </w:rPr>
              <w:t>. Ö</w:t>
            </w:r>
            <w:r w:rsidR="005C2F04" w:rsidRPr="005C2F04">
              <w:rPr>
                <w:rFonts w:ascii="Times New Roman" w:hAnsi="Times New Roman" w:cs="Times New Roman"/>
                <w:sz w:val="24"/>
                <w:szCs w:val="24"/>
              </w:rPr>
              <w:t xml:space="preserve">sszeköttetést biztosítunk </w:t>
            </w:r>
            <w:r w:rsidR="00130E15">
              <w:rPr>
                <w:rFonts w:ascii="Times New Roman" w:hAnsi="Times New Roman" w:cs="Times New Roman"/>
                <w:sz w:val="24"/>
                <w:szCs w:val="24"/>
              </w:rPr>
              <w:t xml:space="preserve">az alumni és </w:t>
            </w:r>
            <w:r w:rsidR="005C2F04" w:rsidRPr="005C2F04">
              <w:rPr>
                <w:rFonts w:ascii="Times New Roman" w:hAnsi="Times New Roman" w:cs="Times New Roman"/>
                <w:sz w:val="24"/>
                <w:szCs w:val="24"/>
              </w:rPr>
              <w:t>az érdekelt magyar vállalatok között.</w:t>
            </w:r>
          </w:p>
          <w:p w:rsidR="00410460" w:rsidRDefault="00B9508D" w:rsidP="005C2F04">
            <w:pPr>
              <w:pStyle w:val="Listaszerbekezds"/>
              <w:numPr>
                <w:ilvl w:val="0"/>
                <w:numId w:val="7"/>
              </w:numPr>
              <w:rPr>
                <w:rFonts w:ascii="Times New Roman" w:hAnsi="Times New Roman" w:cs="Times New Roman"/>
                <w:sz w:val="24"/>
                <w:szCs w:val="24"/>
              </w:rPr>
            </w:pPr>
            <w:r>
              <w:rPr>
                <w:rFonts w:ascii="Times New Roman" w:hAnsi="Times New Roman" w:cs="Times New Roman"/>
                <w:sz w:val="24"/>
                <w:szCs w:val="24"/>
              </w:rPr>
              <w:t>Folytatjuk az</w:t>
            </w:r>
            <w:r w:rsidR="005C2F04" w:rsidRPr="005C2F04">
              <w:rPr>
                <w:rFonts w:ascii="Times New Roman" w:hAnsi="Times New Roman" w:cs="Times New Roman"/>
                <w:sz w:val="24"/>
                <w:szCs w:val="24"/>
              </w:rPr>
              <w:t xml:space="preserve"> egyetemi és tudományos kapcsolatok építés</w:t>
            </w:r>
            <w:r>
              <w:rPr>
                <w:rFonts w:ascii="Times New Roman" w:hAnsi="Times New Roman" w:cs="Times New Roman"/>
                <w:sz w:val="24"/>
                <w:szCs w:val="24"/>
              </w:rPr>
              <w:t>ét</w:t>
            </w:r>
            <w:r w:rsidR="005C2F04" w:rsidRPr="005C2F04">
              <w:rPr>
                <w:rFonts w:ascii="Times New Roman" w:hAnsi="Times New Roman" w:cs="Times New Roman"/>
                <w:sz w:val="24"/>
                <w:szCs w:val="24"/>
              </w:rPr>
              <w:t xml:space="preserve"> stratégiailag fontos területeken.</w:t>
            </w:r>
            <w:r w:rsidR="00402075">
              <w:rPr>
                <w:rFonts w:ascii="Times New Roman" w:hAnsi="Times New Roman" w:cs="Times New Roman"/>
                <w:sz w:val="24"/>
                <w:szCs w:val="24"/>
              </w:rPr>
              <w:t xml:space="preserve"> Országszerte építjük a kapcsolatokat egyetemekkel és kutatóintézetekkel, keresve a szinergiákat magyar partnerekkel.</w:t>
            </w:r>
          </w:p>
          <w:p w:rsidR="00B9508D" w:rsidRDefault="00B9508D" w:rsidP="005C2F04">
            <w:pPr>
              <w:pStyle w:val="Listaszerbekezds"/>
              <w:numPr>
                <w:ilvl w:val="0"/>
                <w:numId w:val="7"/>
              </w:numPr>
              <w:rPr>
                <w:rFonts w:ascii="Times New Roman" w:hAnsi="Times New Roman" w:cs="Times New Roman"/>
                <w:sz w:val="24"/>
                <w:szCs w:val="24"/>
              </w:rPr>
            </w:pPr>
            <w:r>
              <w:rPr>
                <w:rFonts w:ascii="Times New Roman" w:hAnsi="Times New Roman" w:cs="Times New Roman"/>
                <w:sz w:val="24"/>
                <w:szCs w:val="24"/>
              </w:rPr>
              <w:t>Tervezzük véglegesíteni a függőben levő felsőoktatási megállapodásokat.</w:t>
            </w:r>
          </w:p>
          <w:p w:rsidR="00B9508D" w:rsidRDefault="00B9508D" w:rsidP="005C2F04">
            <w:pPr>
              <w:pStyle w:val="Listaszerbekezds"/>
              <w:numPr>
                <w:ilvl w:val="0"/>
                <w:numId w:val="7"/>
              </w:numPr>
              <w:rPr>
                <w:rFonts w:ascii="Times New Roman" w:hAnsi="Times New Roman" w:cs="Times New Roman"/>
                <w:sz w:val="24"/>
                <w:szCs w:val="24"/>
              </w:rPr>
            </w:pPr>
            <w:r>
              <w:rPr>
                <w:rFonts w:ascii="Times New Roman" w:hAnsi="Times New Roman" w:cs="Times New Roman"/>
                <w:sz w:val="24"/>
                <w:szCs w:val="24"/>
              </w:rPr>
              <w:t>Az EU Elnökség jegyében fokozzuk Magyarország tudománydiplomáciai szerepvállalását annak érdekében, hogy fenntartsuk a párbeszéd lehetőségét Oroszország és az EU között</w:t>
            </w:r>
            <w:r w:rsidR="00C22CA1">
              <w:rPr>
                <w:rFonts w:ascii="Times New Roman" w:hAnsi="Times New Roman" w:cs="Times New Roman"/>
                <w:sz w:val="24"/>
                <w:szCs w:val="24"/>
              </w:rPr>
              <w:t>, együttműködve más EU-s tagállamokkal, illetve az EU Delegációjával.</w:t>
            </w:r>
          </w:p>
          <w:p w:rsidR="00770D2D" w:rsidRPr="005C2F04" w:rsidRDefault="00770D2D" w:rsidP="005C2F04">
            <w:pPr>
              <w:pStyle w:val="Listaszerbekezds"/>
              <w:numPr>
                <w:ilvl w:val="0"/>
                <w:numId w:val="7"/>
              </w:numPr>
              <w:rPr>
                <w:rFonts w:ascii="Times New Roman" w:hAnsi="Times New Roman" w:cs="Times New Roman"/>
                <w:sz w:val="24"/>
                <w:szCs w:val="24"/>
              </w:rPr>
            </w:pPr>
            <w:r>
              <w:rPr>
                <w:rFonts w:ascii="Times New Roman" w:hAnsi="Times New Roman" w:cs="Times New Roman"/>
                <w:sz w:val="24"/>
                <w:szCs w:val="24"/>
              </w:rPr>
              <w:t xml:space="preserve">Magyar tudományt népszerűsítő rendezvények szervezése a Liszt Intézettel közösen. A </w:t>
            </w:r>
            <w:r w:rsidR="00776706">
              <w:rPr>
                <w:rFonts w:ascii="Times New Roman" w:hAnsi="Times New Roman" w:cs="Times New Roman"/>
                <w:sz w:val="24"/>
                <w:szCs w:val="24"/>
              </w:rPr>
              <w:t>Liszt Intézet</w:t>
            </w:r>
            <w:r>
              <w:rPr>
                <w:rFonts w:ascii="Times New Roman" w:hAnsi="Times New Roman" w:cs="Times New Roman"/>
                <w:sz w:val="24"/>
                <w:szCs w:val="24"/>
              </w:rPr>
              <w:t xml:space="preserve"> épületének közeljövőbeni átadása </w:t>
            </w:r>
            <w:r w:rsidR="00DA78AB">
              <w:rPr>
                <w:rFonts w:ascii="Times New Roman" w:hAnsi="Times New Roman" w:cs="Times New Roman"/>
                <w:sz w:val="24"/>
                <w:szCs w:val="24"/>
              </w:rPr>
              <w:t>szélesíti a lehetőségeket.</w:t>
            </w:r>
          </w:p>
          <w:p w:rsidR="00886308" w:rsidRPr="001F3E0E" w:rsidRDefault="00886308" w:rsidP="00D25CAD">
            <w:pPr>
              <w:rPr>
                <w:rFonts w:ascii="Times New Roman" w:hAnsi="Times New Roman" w:cs="Times New Roman"/>
                <w:sz w:val="24"/>
                <w:szCs w:val="24"/>
              </w:rPr>
            </w:pPr>
          </w:p>
        </w:tc>
      </w:tr>
    </w:tbl>
    <w:p w:rsidR="00CE5D1F" w:rsidRPr="00886308" w:rsidRDefault="00BF0D22" w:rsidP="00410460">
      <w:pPr>
        <w:rPr>
          <w:rFonts w:ascii="Times New Roman" w:hAnsi="Times New Roman" w:cs="Times New Roman"/>
          <w:i/>
          <w:sz w:val="24"/>
          <w:szCs w:val="24"/>
        </w:rPr>
      </w:pPr>
    </w:p>
    <w:sectPr w:rsidR="00CE5D1F" w:rsidRPr="00886308" w:rsidSect="00410460">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22" w:rsidRDefault="00BF0D22" w:rsidP="00886308">
      <w:pPr>
        <w:spacing w:after="0" w:line="240" w:lineRule="auto"/>
      </w:pPr>
      <w:r>
        <w:separator/>
      </w:r>
    </w:p>
  </w:endnote>
  <w:endnote w:type="continuationSeparator" w:id="0">
    <w:p w:rsidR="00BF0D22" w:rsidRDefault="00BF0D22" w:rsidP="0088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6C" w:rsidRDefault="00E9406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70684"/>
      <w:docPartObj>
        <w:docPartGallery w:val="Page Numbers (Bottom of Page)"/>
        <w:docPartUnique/>
      </w:docPartObj>
    </w:sdtPr>
    <w:sdtEndPr>
      <w:rPr>
        <w:rFonts w:ascii="Times New Roman" w:hAnsi="Times New Roman" w:cs="Times New Roman"/>
        <w:b/>
        <w:sz w:val="20"/>
        <w:szCs w:val="20"/>
      </w:rPr>
    </w:sdtEndPr>
    <w:sdtContent>
      <w:p w:rsidR="00E9406C" w:rsidRPr="00E9406C" w:rsidRDefault="00E9406C">
        <w:pPr>
          <w:pStyle w:val="llb"/>
          <w:jc w:val="center"/>
          <w:rPr>
            <w:rFonts w:ascii="Times New Roman" w:hAnsi="Times New Roman" w:cs="Times New Roman"/>
            <w:b/>
            <w:sz w:val="20"/>
            <w:szCs w:val="20"/>
          </w:rPr>
        </w:pPr>
        <w:r w:rsidRPr="00E9406C">
          <w:rPr>
            <w:rFonts w:ascii="Times New Roman" w:hAnsi="Times New Roman" w:cs="Times New Roman"/>
            <w:b/>
            <w:sz w:val="20"/>
            <w:szCs w:val="20"/>
          </w:rPr>
          <w:fldChar w:fldCharType="begin"/>
        </w:r>
        <w:r w:rsidRPr="00E9406C">
          <w:rPr>
            <w:rFonts w:ascii="Times New Roman" w:hAnsi="Times New Roman" w:cs="Times New Roman"/>
            <w:b/>
            <w:sz w:val="20"/>
            <w:szCs w:val="20"/>
          </w:rPr>
          <w:instrText>PAGE   \* MERGEFORMAT</w:instrText>
        </w:r>
        <w:r w:rsidRPr="00E9406C">
          <w:rPr>
            <w:rFonts w:ascii="Times New Roman" w:hAnsi="Times New Roman" w:cs="Times New Roman"/>
            <w:b/>
            <w:sz w:val="20"/>
            <w:szCs w:val="20"/>
          </w:rPr>
          <w:fldChar w:fldCharType="separate"/>
        </w:r>
        <w:r w:rsidR="002507C4">
          <w:rPr>
            <w:rFonts w:ascii="Times New Roman" w:hAnsi="Times New Roman" w:cs="Times New Roman"/>
            <w:b/>
            <w:noProof/>
            <w:sz w:val="20"/>
            <w:szCs w:val="20"/>
          </w:rPr>
          <w:t>2</w:t>
        </w:r>
        <w:r w:rsidRPr="00E9406C">
          <w:rPr>
            <w:rFonts w:ascii="Times New Roman" w:hAnsi="Times New Roman" w:cs="Times New Roman"/>
            <w:b/>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6C" w:rsidRDefault="00E940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22" w:rsidRDefault="00BF0D22" w:rsidP="00886308">
      <w:pPr>
        <w:spacing w:after="0" w:line="240" w:lineRule="auto"/>
      </w:pPr>
      <w:r>
        <w:separator/>
      </w:r>
    </w:p>
  </w:footnote>
  <w:footnote w:type="continuationSeparator" w:id="0">
    <w:p w:rsidR="00BF0D22" w:rsidRDefault="00BF0D22" w:rsidP="00886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6C" w:rsidRDefault="00E9406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6C" w:rsidRDefault="00E9406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6C" w:rsidRDefault="00E9406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7030"/>
    <w:multiLevelType w:val="hybridMultilevel"/>
    <w:tmpl w:val="3FBA1F7E"/>
    <w:lvl w:ilvl="0" w:tplc="F3C20C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0D6B06E3"/>
    <w:multiLevelType w:val="hybridMultilevel"/>
    <w:tmpl w:val="AE2EB5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3A48B7"/>
    <w:multiLevelType w:val="hybridMultilevel"/>
    <w:tmpl w:val="678AB6B8"/>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15251F3"/>
    <w:multiLevelType w:val="hybridMultilevel"/>
    <w:tmpl w:val="610EE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F90BD5"/>
    <w:multiLevelType w:val="hybridMultilevel"/>
    <w:tmpl w:val="CC3C9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41C234F"/>
    <w:multiLevelType w:val="hybridMultilevel"/>
    <w:tmpl w:val="769EF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D0B6ACC"/>
    <w:multiLevelType w:val="hybridMultilevel"/>
    <w:tmpl w:val="E47AAC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6BD3700"/>
    <w:multiLevelType w:val="hybridMultilevel"/>
    <w:tmpl w:val="7590A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AE3443B"/>
    <w:multiLevelType w:val="hybridMultilevel"/>
    <w:tmpl w:val="E970202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8"/>
  </w:num>
  <w:num w:numId="6">
    <w:abstractNumId w:val="3"/>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8"/>
    <w:rsid w:val="000065A7"/>
    <w:rsid w:val="0002716F"/>
    <w:rsid w:val="00034D26"/>
    <w:rsid w:val="00044E9E"/>
    <w:rsid w:val="000502ED"/>
    <w:rsid w:val="00050642"/>
    <w:rsid w:val="00072B38"/>
    <w:rsid w:val="00087EAA"/>
    <w:rsid w:val="00090043"/>
    <w:rsid w:val="000952F9"/>
    <w:rsid w:val="00113FAB"/>
    <w:rsid w:val="00124FF7"/>
    <w:rsid w:val="00130E15"/>
    <w:rsid w:val="00190011"/>
    <w:rsid w:val="0019775A"/>
    <w:rsid w:val="001B52C7"/>
    <w:rsid w:val="001C020C"/>
    <w:rsid w:val="001E7EAD"/>
    <w:rsid w:val="001F1D52"/>
    <w:rsid w:val="001F44F1"/>
    <w:rsid w:val="001F6305"/>
    <w:rsid w:val="0022330B"/>
    <w:rsid w:val="00242B7A"/>
    <w:rsid w:val="0024611E"/>
    <w:rsid w:val="002507C4"/>
    <w:rsid w:val="002839A6"/>
    <w:rsid w:val="002D0462"/>
    <w:rsid w:val="002E3872"/>
    <w:rsid w:val="002F41BA"/>
    <w:rsid w:val="0036540E"/>
    <w:rsid w:val="003706F5"/>
    <w:rsid w:val="003C3156"/>
    <w:rsid w:val="003C76AF"/>
    <w:rsid w:val="003E3C68"/>
    <w:rsid w:val="003E5598"/>
    <w:rsid w:val="00402075"/>
    <w:rsid w:val="00410460"/>
    <w:rsid w:val="00414C5E"/>
    <w:rsid w:val="00415B0D"/>
    <w:rsid w:val="00433AFD"/>
    <w:rsid w:val="00445592"/>
    <w:rsid w:val="004D5C5E"/>
    <w:rsid w:val="004D634A"/>
    <w:rsid w:val="004F13CE"/>
    <w:rsid w:val="0050717C"/>
    <w:rsid w:val="00562FC7"/>
    <w:rsid w:val="00565BF4"/>
    <w:rsid w:val="005C2F04"/>
    <w:rsid w:val="005C61E6"/>
    <w:rsid w:val="005C7B8D"/>
    <w:rsid w:val="005E768B"/>
    <w:rsid w:val="006038FE"/>
    <w:rsid w:val="0062004B"/>
    <w:rsid w:val="00671CB0"/>
    <w:rsid w:val="00735D34"/>
    <w:rsid w:val="00765D5E"/>
    <w:rsid w:val="00770D2D"/>
    <w:rsid w:val="00776706"/>
    <w:rsid w:val="00796766"/>
    <w:rsid w:val="007B5EDF"/>
    <w:rsid w:val="007D0550"/>
    <w:rsid w:val="007F1F64"/>
    <w:rsid w:val="007F277A"/>
    <w:rsid w:val="008318EF"/>
    <w:rsid w:val="00833474"/>
    <w:rsid w:val="00843191"/>
    <w:rsid w:val="00886308"/>
    <w:rsid w:val="008907F1"/>
    <w:rsid w:val="008B1E3B"/>
    <w:rsid w:val="008B2F76"/>
    <w:rsid w:val="0090041A"/>
    <w:rsid w:val="00900718"/>
    <w:rsid w:val="00957EEE"/>
    <w:rsid w:val="009A50A8"/>
    <w:rsid w:val="009B553A"/>
    <w:rsid w:val="009E1557"/>
    <w:rsid w:val="009E6C2A"/>
    <w:rsid w:val="00A370A2"/>
    <w:rsid w:val="00A5208A"/>
    <w:rsid w:val="00AA7364"/>
    <w:rsid w:val="00B46C21"/>
    <w:rsid w:val="00B60420"/>
    <w:rsid w:val="00B74B7E"/>
    <w:rsid w:val="00B840A2"/>
    <w:rsid w:val="00B94752"/>
    <w:rsid w:val="00B9508D"/>
    <w:rsid w:val="00BA1DE6"/>
    <w:rsid w:val="00BA2ADF"/>
    <w:rsid w:val="00BC76DE"/>
    <w:rsid w:val="00BE1DF4"/>
    <w:rsid w:val="00BE5008"/>
    <w:rsid w:val="00BF0D22"/>
    <w:rsid w:val="00BF3DFD"/>
    <w:rsid w:val="00C22C6F"/>
    <w:rsid w:val="00C22CA1"/>
    <w:rsid w:val="00C61DAC"/>
    <w:rsid w:val="00C80711"/>
    <w:rsid w:val="00C93DE2"/>
    <w:rsid w:val="00CB7235"/>
    <w:rsid w:val="00CD527C"/>
    <w:rsid w:val="00CD6469"/>
    <w:rsid w:val="00D46559"/>
    <w:rsid w:val="00D4736C"/>
    <w:rsid w:val="00D850F0"/>
    <w:rsid w:val="00DA2B69"/>
    <w:rsid w:val="00DA78AB"/>
    <w:rsid w:val="00E155EF"/>
    <w:rsid w:val="00E9406C"/>
    <w:rsid w:val="00EE135F"/>
    <w:rsid w:val="00EE76C5"/>
    <w:rsid w:val="00F04E19"/>
    <w:rsid w:val="00F14653"/>
    <w:rsid w:val="00F1624C"/>
    <w:rsid w:val="00F20088"/>
    <w:rsid w:val="00F548FD"/>
    <w:rsid w:val="00F6066D"/>
    <w:rsid w:val="00F72580"/>
    <w:rsid w:val="00F8320A"/>
    <w:rsid w:val="00F876E9"/>
    <w:rsid w:val="00F90344"/>
    <w:rsid w:val="00FC52D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D7D27-9213-4B46-86A5-1F5FB72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63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86308"/>
    <w:pPr>
      <w:ind w:left="720"/>
      <w:contextualSpacing/>
    </w:pPr>
  </w:style>
  <w:style w:type="character" w:customStyle="1" w:styleId="ListaszerbekezdsChar">
    <w:name w:val="Listaszerű bekezdés Char"/>
    <w:link w:val="Listaszerbekezds"/>
    <w:uiPriority w:val="34"/>
    <w:locked/>
    <w:rsid w:val="00886308"/>
  </w:style>
  <w:style w:type="table" w:styleId="Rcsostblzat">
    <w:name w:val="Table Grid"/>
    <w:basedOn w:val="Normltblzat"/>
    <w:uiPriority w:val="59"/>
    <w:rsid w:val="0088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308"/>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88630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6308"/>
    <w:rPr>
      <w:sz w:val="20"/>
      <w:szCs w:val="20"/>
    </w:rPr>
  </w:style>
  <w:style w:type="character" w:styleId="Lbjegyzet-hivatkozs">
    <w:name w:val="footnote reference"/>
    <w:basedOn w:val="Bekezdsalapbettpusa"/>
    <w:uiPriority w:val="99"/>
    <w:semiHidden/>
    <w:unhideWhenUsed/>
    <w:rsid w:val="00886308"/>
    <w:rPr>
      <w:vertAlign w:val="superscript"/>
    </w:rPr>
  </w:style>
  <w:style w:type="paragraph" w:styleId="lfej">
    <w:name w:val="header"/>
    <w:basedOn w:val="Norml"/>
    <w:link w:val="lfejChar"/>
    <w:uiPriority w:val="99"/>
    <w:unhideWhenUsed/>
    <w:rsid w:val="00410460"/>
    <w:pPr>
      <w:tabs>
        <w:tab w:val="center" w:pos="4536"/>
        <w:tab w:val="right" w:pos="9072"/>
      </w:tabs>
      <w:spacing w:after="0" w:line="240" w:lineRule="auto"/>
    </w:pPr>
  </w:style>
  <w:style w:type="character" w:customStyle="1" w:styleId="lfejChar">
    <w:name w:val="Élőfej Char"/>
    <w:basedOn w:val="Bekezdsalapbettpusa"/>
    <w:link w:val="lfej"/>
    <w:uiPriority w:val="99"/>
    <w:rsid w:val="00410460"/>
  </w:style>
  <w:style w:type="paragraph" w:styleId="llb">
    <w:name w:val="footer"/>
    <w:basedOn w:val="Norml"/>
    <w:link w:val="llbChar"/>
    <w:uiPriority w:val="99"/>
    <w:unhideWhenUsed/>
    <w:rsid w:val="00410460"/>
    <w:pPr>
      <w:tabs>
        <w:tab w:val="center" w:pos="4536"/>
        <w:tab w:val="right" w:pos="9072"/>
      </w:tabs>
      <w:spacing w:after="0" w:line="240" w:lineRule="auto"/>
    </w:pPr>
  </w:style>
  <w:style w:type="character" w:customStyle="1" w:styleId="llbChar">
    <w:name w:val="Élőláb Char"/>
    <w:basedOn w:val="Bekezdsalapbettpusa"/>
    <w:link w:val="llb"/>
    <w:uiPriority w:val="99"/>
    <w:rsid w:val="0041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2370</Words>
  <Characters>16356</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Várkonyi Márta</dc:creator>
  <cp:keywords/>
  <dc:description/>
  <cp:lastModifiedBy>Bácsi-Navratil Ágnes Anna</cp:lastModifiedBy>
  <cp:revision>2</cp:revision>
  <dcterms:created xsi:type="dcterms:W3CDTF">2024-07-18T07:42:00Z</dcterms:created>
  <dcterms:modified xsi:type="dcterms:W3CDTF">2024-07-18T07:42:00Z</dcterms:modified>
</cp:coreProperties>
</file>